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AD3" w:rsidRPr="00D158E4" w:rsidRDefault="00083E0B" w:rsidP="0093199B">
      <w:pPr>
        <w:pStyle w:val="DateText"/>
      </w:pPr>
      <w:bookmarkStart w:id="0" w:name="_Toc123026227"/>
      <w:r w:rsidRPr="00083E0B">
        <w:rPr>
          <w:noProof/>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85pt;margin-top:325.95pt;width:427.2pt;height:110.15pt;rotation:21209412fd;z-index:251662848;mso-position-horizontal-relative:page;mso-position-vertical-relative:page" o:allowincell="f" fillcolor="silver" stroked="f">
            <v:fill opacity=".5"/>
            <v:textpath style="font-family:&quot;Arial&quot;;font-size:105pt" string="BORRADOR"/>
            <o:lock v:ext="edit" aspectratio="t"/>
            <w10:wrap anchorx="page" anchory="page"/>
          </v:shape>
        </w:pict>
      </w:r>
      <w:r>
        <w:rPr>
          <w:noProof/>
          <w:lang w:val="es-CL" w:eastAsia="es-CL"/>
        </w:rPr>
        <w:pict>
          <v:shapetype id="_x0000_t202" coordsize="21600,21600" o:spt="202" path="m,l,21600r21600,l21600,xe">
            <v:stroke joinstyle="miter"/>
            <v:path gradientshapeok="t" o:connecttype="rect"/>
          </v:shapetype>
          <v:shape id="Text Box 779" o:spid="_x0000_s1074" type="#_x0000_t202" style="position:absolute;margin-left:198.45pt;margin-top:303.35pt;width:243pt;height:81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iFrgIAAK0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" filled="f" stroked="f">
            <v:textbox inset="0,0,0,0">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60"/>
                  </w:tblGrid>
                  <w:tr w:rsidR="00F051D4">
                    <w:tc>
                      <w:tcPr>
                        <w:tcW w:w="4860" w:type="dxa"/>
                      </w:tcPr>
                      <w:p w:rsidR="00F051D4" w:rsidRPr="00613A43" w:rsidRDefault="00F051D4" w:rsidP="00B078B1">
                        <w:pPr>
                          <w:rPr>
                            <w:rFonts w:cs="Arial"/>
                            <w:b/>
                            <w:sz w:val="18"/>
                            <w:szCs w:val="18"/>
                          </w:rPr>
                        </w:pPr>
                        <w:r>
                          <w:rPr>
                            <w:rFonts w:cs="Arial"/>
                            <w:b/>
                            <w:sz w:val="18"/>
                            <w:szCs w:val="18"/>
                          </w:rPr>
                          <w:t>Preparado</w:t>
                        </w:r>
                        <w:r w:rsidRPr="00613A43">
                          <w:rPr>
                            <w:rFonts w:cs="Arial"/>
                            <w:b/>
                            <w:sz w:val="18"/>
                            <w:szCs w:val="18"/>
                          </w:rPr>
                          <w:t xml:space="preserve"> para:</w:t>
                        </w:r>
                      </w:p>
                    </w:tc>
                  </w:tr>
                  <w:tr w:rsidR="00F051D4">
                    <w:trPr>
                      <w:trHeight w:hRule="exact" w:val="1321"/>
                    </w:trPr>
                    <w:tc>
                      <w:tcPr>
                        <w:tcW w:w="4860" w:type="dxa"/>
                      </w:tcPr>
                      <w:p w:rsidR="00F051D4" w:rsidRDefault="00F051D4" w:rsidP="003B7ACD">
                        <w:pPr>
                          <w:spacing w:after="0" w:line="240" w:lineRule="auto"/>
                          <w:jc w:val="left"/>
                          <w:rPr>
                            <w:sz w:val="18"/>
                            <w:szCs w:val="18"/>
                          </w:rPr>
                        </w:pPr>
                        <w:bookmarkStart w:id="1" w:name="Submitted"/>
                        <w:r>
                          <w:rPr>
                            <w:sz w:val="18"/>
                            <w:szCs w:val="18"/>
                          </w:rPr>
                          <w:t>TRANSNET</w:t>
                        </w:r>
                        <w:bookmarkEnd w:id="1"/>
                        <w:r>
                          <w:rPr>
                            <w:sz w:val="18"/>
                            <w:szCs w:val="18"/>
                          </w:rPr>
                          <w:t xml:space="preserve"> </w:t>
                        </w:r>
                      </w:p>
                    </w:tc>
                  </w:tr>
                </w:tbl>
                <w:p w:rsidR="00F051D4" w:rsidRPr="004A53A6" w:rsidRDefault="00F051D4" w:rsidP="004A53A6">
                  <w:pPr>
                    <w:rPr>
                      <w:sz w:val="18"/>
                      <w:szCs w:val="18"/>
                    </w:rPr>
                  </w:pPr>
                </w:p>
              </w:txbxContent>
            </v:textbox>
            <w10:wrap anchorx="page" anchory="page"/>
            <w10:anchorlock/>
          </v:shape>
        </w:pict>
      </w:r>
      <w:r>
        <w:rPr>
          <w:noProof/>
          <w:lang w:val="es-CL" w:eastAsia="es-CL"/>
        </w:rPr>
        <w:pict>
          <v:shape id="Text Box 777" o:spid="_x0000_s1027" type="#_x0000_t202" style="position:absolute;margin-left:198.45pt;margin-top:653.2pt;width:381.85pt;height:110.3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ov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" filled="f" stroked="f">
            <v:textbox inset="0,0,0,0">
              <w:txbxContent>
                <w:tbl>
                  <w:tblPr>
                    <w:tblStyle w:val="Tablaconcuadrcula"/>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989"/>
                    <w:gridCol w:w="2210"/>
                    <w:gridCol w:w="3314"/>
                  </w:tblGrid>
                  <w:tr w:rsidR="00F051D4" w:rsidRPr="006F14B7">
                    <w:trPr>
                      <w:trHeight w:val="284"/>
                    </w:trPr>
                    <w:tc>
                      <w:tcPr>
                        <w:tcW w:w="2041" w:type="dxa"/>
                        <w:tcMar>
                          <w:right w:w="28" w:type="dxa"/>
                        </w:tcMar>
                      </w:tcPr>
                      <w:p w:rsidR="00F051D4" w:rsidRPr="0009703A" w:rsidRDefault="00F051D4" w:rsidP="003B7ACD">
                        <w:pPr>
                          <w:spacing w:after="0" w:line="240" w:lineRule="auto"/>
                          <w:jc w:val="left"/>
                          <w:rPr>
                            <w:b/>
                            <w:sz w:val="18"/>
                            <w:szCs w:val="18"/>
                          </w:rPr>
                        </w:pPr>
                        <w:r w:rsidRPr="0009703A">
                          <w:rPr>
                            <w:b/>
                            <w:sz w:val="18"/>
                            <w:szCs w:val="18"/>
                          </w:rPr>
                          <w:t xml:space="preserve">Número de </w:t>
                        </w:r>
                        <w:fldSimple w:instr=" DOCPROPERTY  DocTypeSigPage  \* MERGEFORMAT ">
                          <w:r>
                            <w:rPr>
                              <w:sz w:val="18"/>
                              <w:szCs w:val="18"/>
                            </w:rPr>
                            <w:t>Informe</w:t>
                          </w:r>
                        </w:fldSimple>
                        <w:r w:rsidRPr="0009703A">
                          <w:rPr>
                            <w:b/>
                            <w:sz w:val="18"/>
                            <w:szCs w:val="18"/>
                          </w:rPr>
                          <w:t>:</w:t>
                        </w:r>
                      </w:p>
                    </w:tc>
                    <w:tc>
                      <w:tcPr>
                        <w:tcW w:w="2268" w:type="dxa"/>
                      </w:tcPr>
                      <w:p w:rsidR="00F051D4" w:rsidRPr="0009703A" w:rsidRDefault="00F051D4" w:rsidP="003B7ACD">
                        <w:pPr>
                          <w:spacing w:after="0" w:line="240" w:lineRule="auto"/>
                          <w:jc w:val="left"/>
                          <w:rPr>
                            <w:sz w:val="18"/>
                            <w:szCs w:val="18"/>
                          </w:rPr>
                        </w:pPr>
                        <w:r w:rsidRPr="0009703A">
                          <w:rPr>
                            <w:sz w:val="18"/>
                            <w:szCs w:val="18"/>
                          </w:rPr>
                          <w:t xml:space="preserve"> </w:t>
                        </w:r>
                        <w:fldSimple w:instr=" DOCPROPERTY  Report  \* MERGEFORMAT ">
                          <w:r>
                            <w:rPr>
                              <w:sz w:val="18"/>
                              <w:szCs w:val="18"/>
                            </w:rPr>
                            <w:t>0992173031</w:t>
                          </w:r>
                        </w:fldSimple>
                      </w:p>
                    </w:tc>
                    <w:tc>
                      <w:tcPr>
                        <w:tcW w:w="3402" w:type="dxa"/>
                        <w:vMerge w:val="restart"/>
                        <w:vAlign w:val="bottom"/>
                      </w:tcPr>
                      <w:p w:rsidR="00F051D4" w:rsidRDefault="00F051D4" w:rsidP="00834BBA">
                        <w:pPr>
                          <w:spacing w:after="0" w:line="240" w:lineRule="auto"/>
                          <w:jc w:val="right"/>
                          <w:rPr>
                            <w:sz w:val="18"/>
                            <w:szCs w:val="18"/>
                          </w:rPr>
                        </w:pPr>
                        <w:bookmarkStart w:id="2" w:name="FrontLogo"/>
                        <w:bookmarkEnd w:id="2"/>
                        <w:r>
                          <w:rPr>
                            <w:noProof/>
                            <w:sz w:val="18"/>
                            <w:szCs w:val="18"/>
                            <w:lang w:val="es-CL" w:eastAsia="es-CL"/>
                          </w:rPr>
                          <w:drawing>
                            <wp:inline distT="0" distB="0" distL="0" distR="0">
                              <wp:extent cx="1709420" cy="655955"/>
                              <wp:effectExtent l="19050" t="0" r="5080" b="0"/>
                              <wp:docPr id="6" name="Imagen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1"/>
                                      <a:srcRect/>
                                      <a:stretch>
                                        <a:fillRect/>
                                      </a:stretch>
                                    </pic:blipFill>
                                    <pic:spPr bwMode="auto">
                                      <a:xfrm>
                                        <a:off x="0" y="0"/>
                                        <a:ext cx="1709420" cy="655955"/>
                                      </a:xfrm>
                                      <a:prstGeom prst="rect">
                                        <a:avLst/>
                                      </a:prstGeom>
                                      <a:noFill/>
                                      <a:ln w="9525">
                                        <a:noFill/>
                                        <a:miter lim="800000"/>
                                        <a:headEnd/>
                                        <a:tailEnd/>
                                      </a:ln>
                                    </pic:spPr>
                                  </pic:pic>
                                </a:graphicData>
                              </a:graphic>
                            </wp:inline>
                          </w:drawing>
                        </w:r>
                      </w:p>
                    </w:tc>
                  </w:tr>
                  <w:tr w:rsidR="00F051D4" w:rsidRPr="00AE05E9">
                    <w:trPr>
                      <w:trHeight w:val="271"/>
                    </w:trPr>
                    <w:tc>
                      <w:tcPr>
                        <w:tcW w:w="4111" w:type="dxa"/>
                        <w:gridSpan w:val="2"/>
                      </w:tcPr>
                      <w:p w:rsidR="00F051D4" w:rsidRPr="00AE05E9" w:rsidRDefault="00F051D4" w:rsidP="003B7ACD">
                        <w:pPr>
                          <w:spacing w:after="0" w:line="240" w:lineRule="auto"/>
                          <w:jc w:val="left"/>
                          <w:rPr>
                            <w:b/>
                            <w:sz w:val="18"/>
                            <w:szCs w:val="18"/>
                          </w:rPr>
                        </w:pPr>
                        <w:r>
                          <w:rPr>
                            <w:b/>
                            <w:sz w:val="18"/>
                            <w:szCs w:val="18"/>
                          </w:rPr>
                          <w:t>Distribución:</w:t>
                        </w:r>
                      </w:p>
                    </w:tc>
                    <w:tc>
                      <w:tcPr>
                        <w:tcW w:w="2920" w:type="dxa"/>
                        <w:vMerge/>
                      </w:tcPr>
                      <w:p w:rsidR="00F051D4" w:rsidRPr="00AE05E9" w:rsidRDefault="00F051D4" w:rsidP="003B7ACD">
                        <w:pPr>
                          <w:spacing w:after="0" w:line="240" w:lineRule="auto"/>
                          <w:rPr>
                            <w:b/>
                            <w:sz w:val="18"/>
                            <w:szCs w:val="18"/>
                          </w:rPr>
                        </w:pPr>
                      </w:p>
                    </w:tc>
                  </w:tr>
                  <w:tr w:rsidR="00F051D4" w:rsidRPr="006F14B7">
                    <w:trPr>
                      <w:trHeight w:hRule="exact" w:val="1576"/>
                    </w:trPr>
                    <w:tc>
                      <w:tcPr>
                        <w:tcW w:w="4111" w:type="dxa"/>
                        <w:gridSpan w:val="2"/>
                      </w:tcPr>
                      <w:p w:rsidR="00F051D4" w:rsidRDefault="00F051D4" w:rsidP="003B7ACD">
                        <w:pPr>
                          <w:spacing w:after="0"/>
                          <w:jc w:val="left"/>
                          <w:rPr>
                            <w:sz w:val="18"/>
                            <w:szCs w:val="18"/>
                          </w:rPr>
                        </w:pPr>
                        <w:bookmarkStart w:id="3" w:name="Distribution"/>
                        <w:r>
                          <w:rPr>
                            <w:sz w:val="18"/>
                            <w:szCs w:val="18"/>
                          </w:rPr>
                          <w:t>Rafael Guzmán</w:t>
                        </w:r>
                      </w:p>
                      <w:p w:rsidR="00F051D4" w:rsidRPr="006F14B7" w:rsidRDefault="00F051D4" w:rsidP="003B7ACD">
                        <w:pPr>
                          <w:spacing w:after="0"/>
                          <w:jc w:val="left"/>
                          <w:rPr>
                            <w:sz w:val="18"/>
                            <w:szCs w:val="18"/>
                          </w:rPr>
                        </w:pPr>
                        <w:r>
                          <w:rPr>
                            <w:sz w:val="18"/>
                            <w:szCs w:val="18"/>
                          </w:rPr>
                          <w:t>Andrea Cornejo</w:t>
                        </w:r>
                        <w:bookmarkEnd w:id="3"/>
                        <w:r>
                          <w:rPr>
                            <w:sz w:val="18"/>
                            <w:szCs w:val="18"/>
                          </w:rPr>
                          <w:t xml:space="preserve"> </w:t>
                        </w:r>
                      </w:p>
                    </w:tc>
                    <w:tc>
                      <w:tcPr>
                        <w:tcW w:w="2920" w:type="dxa"/>
                        <w:vMerge/>
                      </w:tcPr>
                      <w:p w:rsidR="00F051D4" w:rsidRDefault="00F051D4" w:rsidP="003B7ACD">
                        <w:pPr>
                          <w:spacing w:after="0"/>
                          <w:rPr>
                            <w:sz w:val="18"/>
                            <w:szCs w:val="18"/>
                          </w:rPr>
                        </w:pPr>
                      </w:p>
                    </w:tc>
                  </w:tr>
                </w:tbl>
                <w:p w:rsidR="00F051D4" w:rsidRPr="006F14B7" w:rsidRDefault="00F051D4" w:rsidP="00EB4141">
                  <w:pPr>
                    <w:spacing w:line="260" w:lineRule="atLeast"/>
                    <w:rPr>
                      <w:sz w:val="18"/>
                      <w:szCs w:val="18"/>
                    </w:rPr>
                  </w:pPr>
                </w:p>
              </w:txbxContent>
            </v:textbox>
            <w10:wrap anchorx="page" anchory="page"/>
            <w10:anchorlock/>
          </v:shape>
        </w:pict>
      </w:r>
      <w:fldSimple w:instr=" DOCPROPERTY  &quot;Create Date&quot;  \* MERGEFORMAT ">
        <w:r w:rsidR="0009703A">
          <w:t>Enero 2013</w:t>
        </w:r>
      </w:fldSimple>
    </w:p>
    <w:tbl>
      <w:tblPr>
        <w:tblStyle w:val="Tablaconcuadrcula"/>
        <w:tblpPr w:vertAnchor="page" w:horzAnchor="page" w:tblpX="1419" w:tblpY="1078"/>
        <w:tblW w:w="2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174"/>
        <w:gridCol w:w="1041"/>
        <w:gridCol w:w="36"/>
      </w:tblGrid>
      <w:tr w:rsidR="00FD71E5" w:rsidTr="006334EC">
        <w:trPr>
          <w:cantSplit/>
          <w:trHeight w:val="12756"/>
        </w:trPr>
        <w:tc>
          <w:tcPr>
            <w:tcW w:w="2268" w:type="dxa"/>
            <w:gridSpan w:val="3"/>
            <w:tcMar>
              <w:left w:w="0" w:type="dxa"/>
              <w:right w:w="0" w:type="dxa"/>
            </w:tcMar>
            <w:textDirection w:val="btLr"/>
            <w:vAlign w:val="center"/>
          </w:tcPr>
          <w:p w:rsidR="00FD71E5" w:rsidRPr="002C40D4" w:rsidRDefault="006334EC" w:rsidP="006334EC">
            <w:pPr>
              <w:pStyle w:val="Sidebartext"/>
            </w:pPr>
            <w:r>
              <w:rPr>
                <w:noProof/>
                <w:lang w:val="es-CL" w:eastAsia="es-CL"/>
              </w:rPr>
              <w:drawing>
                <wp:anchor distT="0" distB="0" distL="114300" distR="114300" simplePos="0" relativeHeight="251660800" behindDoc="1" locked="0" layoutInCell="0" allowOverlap="1">
                  <wp:simplePos x="0" y="0"/>
                  <wp:positionH relativeFrom="page">
                    <wp:posOffset>889635</wp:posOffset>
                  </wp:positionH>
                  <wp:positionV relativeFrom="paragraph">
                    <wp:posOffset>-1905</wp:posOffset>
                  </wp:positionV>
                  <wp:extent cx="1450340" cy="8968740"/>
                  <wp:effectExtent l="19050" t="0" r="0" b="0"/>
                  <wp:wrapNone/>
                  <wp:docPr id="13" name="Picture 1" descr="Cover Vert+ Int RGB Recycle onl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 Vert+ Int RGB Recycle only.jpg"/>
                          <pic:cNvPicPr/>
                        </pic:nvPicPr>
                        <pic:blipFill>
                          <a:blip r:embed="rId12" cstate="print"/>
                          <a:srcRect t="6691"/>
                          <a:stretch>
                            <a:fillRect/>
                          </a:stretch>
                        </pic:blipFill>
                        <pic:spPr>
                          <a:xfrm>
                            <a:off x="0" y="0"/>
                            <a:ext cx="1450340" cy="8968740"/>
                          </a:xfrm>
                          <a:prstGeom prst="rect">
                            <a:avLst/>
                          </a:prstGeom>
                        </pic:spPr>
                      </pic:pic>
                    </a:graphicData>
                  </a:graphic>
                </wp:anchor>
              </w:drawing>
            </w:r>
            <w:fldSimple w:instr=" DOCPROPERTY  DocType  \* MERGEFORMAT ">
              <w:r w:rsidR="0009703A">
                <w:t>Informe</w:t>
              </w:r>
            </w:fldSimple>
          </w:p>
        </w:tc>
      </w:tr>
      <w:tr w:rsidR="00FD71E5" w:rsidTr="006334EC">
        <w:trPr>
          <w:cantSplit/>
          <w:trHeight w:hRule="exact" w:val="595"/>
        </w:trPr>
        <w:tc>
          <w:tcPr>
            <w:tcW w:w="2268" w:type="dxa"/>
            <w:gridSpan w:val="3"/>
            <w:tcMar>
              <w:left w:w="0" w:type="dxa"/>
              <w:right w:w="0" w:type="dxa"/>
            </w:tcMar>
          </w:tcPr>
          <w:p w:rsidR="00FD71E5" w:rsidRPr="00F73ABC" w:rsidRDefault="00FD71E5" w:rsidP="006334EC">
            <w:pPr>
              <w:rPr>
                <w:color w:val="008080"/>
              </w:rPr>
            </w:pPr>
          </w:p>
        </w:tc>
      </w:tr>
      <w:tr w:rsidR="00FD71E5" w:rsidTr="006334EC">
        <w:trPr>
          <w:gridAfter w:val="1"/>
          <w:wAfter w:w="36" w:type="dxa"/>
          <w:cantSplit/>
          <w:trHeight w:val="567"/>
        </w:trPr>
        <w:tc>
          <w:tcPr>
            <w:tcW w:w="1183" w:type="dxa"/>
            <w:tcMar>
              <w:left w:w="0" w:type="dxa"/>
              <w:right w:w="0" w:type="dxa"/>
            </w:tcMar>
          </w:tcPr>
          <w:p w:rsidR="00FD71E5" w:rsidRPr="00F73ABC" w:rsidRDefault="00FD71E5" w:rsidP="006334EC">
            <w:pPr>
              <w:rPr>
                <w:color w:val="008080"/>
              </w:rPr>
            </w:pPr>
          </w:p>
        </w:tc>
        <w:tc>
          <w:tcPr>
            <w:tcW w:w="1049" w:type="dxa"/>
            <w:shd w:val="clear" w:color="auto" w:fill="auto"/>
            <w:vAlign w:val="center"/>
          </w:tcPr>
          <w:p w:rsidR="00FD71E5" w:rsidRPr="00F73ABC" w:rsidRDefault="00FD71E5" w:rsidP="006334EC">
            <w:pPr>
              <w:jc w:val="center"/>
              <w:rPr>
                <w:color w:val="008080"/>
              </w:rPr>
            </w:pPr>
            <w:bookmarkStart w:id="4" w:name="Recycle"/>
            <w:bookmarkEnd w:id="4"/>
          </w:p>
        </w:tc>
      </w:tr>
    </w:tbl>
    <w:p w:rsidR="009E04D8" w:rsidRPr="009E04D8" w:rsidRDefault="009E04D8" w:rsidP="000C772B">
      <w:pPr>
        <w:pStyle w:val="TitleSpacerStyle"/>
      </w:pPr>
    </w:p>
    <w:p w:rsidR="009A23E5" w:rsidRDefault="00083E0B" w:rsidP="00356F03">
      <w:pPr>
        <w:pStyle w:val="Title1"/>
      </w:pPr>
      <w:r>
        <w:fldChar w:fldCharType="begin"/>
      </w:r>
      <w:r w:rsidR="00E62E50">
        <w:instrText xml:space="preserve"> DOCPROPERTY  "Cover Page Title 1"  \* MERGEFORMAT </w:instrText>
      </w:r>
      <w:r>
        <w:fldChar w:fldCharType="end"/>
      </w:r>
    </w:p>
    <w:p w:rsidR="009A23E5" w:rsidRPr="000037DA" w:rsidRDefault="009A23E5" w:rsidP="00000437"/>
    <w:p w:rsidR="00681CCC" w:rsidRDefault="00083E0B" w:rsidP="00356F03">
      <w:pPr>
        <w:pStyle w:val="Title2"/>
      </w:pPr>
      <w:fldSimple w:instr=" DOCPROPERTY  &quot;Cover Page Title 2&quot;  \* MERGEFORMAT ">
        <w:r w:rsidR="0009703A">
          <w:t>Monitoreo Sociocultural Proyecto Línea de Transmisión 110 Kv Loncoche-Villarrica Segundo Circuito</w:t>
        </w:r>
      </w:fldSimple>
    </w:p>
    <w:p w:rsidR="00681CCC" w:rsidRDefault="00681CCC" w:rsidP="004E49E2">
      <w:pPr>
        <w:spacing w:after="0" w:line="240" w:lineRule="auto"/>
        <w:jc w:val="left"/>
      </w:pPr>
    </w:p>
    <w:p w:rsidR="00326AD3" w:rsidRDefault="00326AD3" w:rsidP="00BB0027"/>
    <w:p w:rsidR="00326AD3" w:rsidRDefault="00326AD3" w:rsidP="00480D83">
      <w:pPr>
        <w:tabs>
          <w:tab w:val="left" w:pos="993"/>
        </w:tabs>
        <w:sectPr w:rsidR="00326AD3" w:rsidSect="00DF3218">
          <w:headerReference w:type="default" r:id="rId13"/>
          <w:footerReference w:type="default" r:id="rId14"/>
          <w:headerReference w:type="first" r:id="rId15"/>
          <w:pgSz w:w="12242" w:h="15842" w:code="1"/>
          <w:pgMar w:top="425" w:right="851" w:bottom="284" w:left="3969" w:header="284" w:footer="284" w:gutter="0"/>
          <w:cols w:space="708"/>
          <w:titlePg/>
          <w:docGrid w:linePitch="360"/>
        </w:sectPr>
      </w:pPr>
      <w:bookmarkStart w:id="5" w:name="_GoBack"/>
      <w:bookmarkEnd w:id="5"/>
    </w:p>
    <w:bookmarkEnd w:id="0"/>
    <w:p w:rsidR="00B078B1" w:rsidRDefault="00083E0B" w:rsidP="00B078B1">
      <w:pPr>
        <w:pStyle w:val="TOCPageTitle"/>
      </w:pPr>
      <w:r w:rsidRPr="00083E0B">
        <w:rPr>
          <w:noProof/>
          <w:lang w:val="en-GB" w:eastAsia="en-GB"/>
        </w:rPr>
        <w:lastRenderedPageBreak/>
        <w:pict>
          <v:shape id="_x0000_s1073" type="#_x0000_t136" style="position:absolute;margin-left:85pt;margin-top:325.95pt;width:427.2pt;height:110.15pt;rotation:21209412fd;z-index:251664896;mso-position-horizontal-relative:page;mso-position-vertical-relative:page" o:allowincell="f" fillcolor="silver" stroked="f">
            <v:fill opacity=".5"/>
            <v:textpath style="font-family:&quot;Arial&quot;;font-size:105pt" string="BORRADOR"/>
            <o:lock v:ext="edit" aspectratio="t"/>
            <w10:wrap anchorx="page" anchory="page"/>
          </v:shape>
        </w:pict>
      </w:r>
      <w:r w:rsidR="00B078B1">
        <w:t>Í</w:t>
      </w:r>
      <w:bookmarkStart w:id="6" w:name="TOC"/>
      <w:bookmarkEnd w:id="6"/>
      <w:r w:rsidR="00B078B1">
        <w:t>NDICE</w:t>
      </w:r>
    </w:p>
    <w:bookmarkStart w:id="7" w:name="Contents1"/>
    <w:bookmarkEnd w:id="7"/>
    <w:p w:rsidR="005E19B2" w:rsidRDefault="00083E0B" w:rsidP="005E19B2">
      <w:pPr>
        <w:pStyle w:val="TDC1"/>
        <w:rPr>
          <w:rFonts w:asciiTheme="minorHAnsi" w:eastAsiaTheme="minorEastAsia" w:hAnsiTheme="minorHAnsi" w:cstheme="minorBidi"/>
          <w:b w:val="0"/>
          <w:caps w:val="0"/>
          <w:noProof/>
          <w:sz w:val="22"/>
          <w:szCs w:val="22"/>
          <w:lang w:val="es-CL" w:eastAsia="es-CL"/>
        </w:rPr>
      </w:pPr>
      <w:r w:rsidRPr="00083E0B">
        <w:rPr>
          <w:b w:val="0"/>
          <w:caps w:val="0"/>
        </w:rPr>
        <w:fldChar w:fldCharType="begin"/>
      </w:r>
      <w:r w:rsidR="005E19B2">
        <w:rPr>
          <w:b w:val="0"/>
          <w:caps w:val="0"/>
        </w:rPr>
        <w:instrText xml:space="preserve"> TOC \o "1-6" \z </w:instrText>
      </w:r>
      <w:r w:rsidRPr="00083E0B">
        <w:rPr>
          <w:b w:val="0"/>
          <w:caps w:val="0"/>
        </w:rPr>
        <w:fldChar w:fldCharType="separate"/>
      </w:r>
      <w:r w:rsidR="005E19B2" w:rsidRPr="00DD5B69">
        <w:rPr>
          <w:noProof/>
          <w:lang w:val="es-CL"/>
        </w:rPr>
        <w:t>1.0</w:t>
      </w:r>
      <w:r w:rsidR="005E19B2">
        <w:rPr>
          <w:rFonts w:asciiTheme="minorHAnsi" w:eastAsiaTheme="minorEastAsia" w:hAnsiTheme="minorHAnsi" w:cstheme="minorBidi"/>
          <w:b w:val="0"/>
          <w:caps w:val="0"/>
          <w:noProof/>
          <w:sz w:val="22"/>
          <w:szCs w:val="22"/>
          <w:lang w:val="es-CL" w:eastAsia="es-CL"/>
        </w:rPr>
        <w:tab/>
      </w:r>
      <w:r w:rsidR="005E19B2" w:rsidRPr="00DD5B69">
        <w:rPr>
          <w:noProof/>
          <w:lang w:val="es-CL"/>
        </w:rPr>
        <w:t>INTRODUCCIÓN</w:t>
      </w:r>
      <w:r w:rsidR="005E19B2">
        <w:rPr>
          <w:noProof/>
          <w:webHidden/>
        </w:rPr>
        <w:tab/>
      </w:r>
      <w:r>
        <w:rPr>
          <w:noProof/>
          <w:webHidden/>
        </w:rPr>
        <w:fldChar w:fldCharType="begin"/>
      </w:r>
      <w:r w:rsidR="005E19B2">
        <w:rPr>
          <w:noProof/>
          <w:webHidden/>
        </w:rPr>
        <w:instrText xml:space="preserve"> PAGEREF _Toc346889637 \h </w:instrText>
      </w:r>
      <w:r>
        <w:rPr>
          <w:noProof/>
          <w:webHidden/>
        </w:rPr>
      </w:r>
      <w:r>
        <w:rPr>
          <w:noProof/>
          <w:webHidden/>
        </w:rPr>
        <w:fldChar w:fldCharType="separate"/>
      </w:r>
      <w:r w:rsidR="0009703A">
        <w:rPr>
          <w:noProof/>
          <w:webHidden/>
        </w:rPr>
        <w:t>1</w:t>
      </w:r>
      <w:r>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sidRPr="00DD5B69">
        <w:rPr>
          <w:noProof/>
          <w:lang w:val="es-CL"/>
        </w:rPr>
        <w:t>1.1</w:t>
      </w:r>
      <w:r>
        <w:rPr>
          <w:rFonts w:asciiTheme="minorHAnsi" w:eastAsiaTheme="minorEastAsia" w:hAnsiTheme="minorHAnsi" w:cstheme="minorBidi"/>
          <w:noProof/>
          <w:sz w:val="22"/>
          <w:szCs w:val="22"/>
          <w:lang w:val="es-CL" w:eastAsia="es-CL"/>
        </w:rPr>
        <w:tab/>
      </w:r>
      <w:r w:rsidRPr="00DD5B69">
        <w:rPr>
          <w:noProof/>
          <w:lang w:val="es-CL"/>
        </w:rPr>
        <w:t>OBJETIVOS</w:t>
      </w:r>
      <w:r>
        <w:rPr>
          <w:noProof/>
          <w:webHidden/>
        </w:rPr>
        <w:tab/>
      </w:r>
      <w:r w:rsidR="00083E0B">
        <w:rPr>
          <w:noProof/>
          <w:webHidden/>
        </w:rPr>
        <w:fldChar w:fldCharType="begin"/>
      </w:r>
      <w:r>
        <w:rPr>
          <w:noProof/>
          <w:webHidden/>
        </w:rPr>
        <w:instrText xml:space="preserve"> PAGEREF _Toc346889638 \h </w:instrText>
      </w:r>
      <w:r w:rsidR="00083E0B">
        <w:rPr>
          <w:noProof/>
          <w:webHidden/>
        </w:rPr>
      </w:r>
      <w:r w:rsidR="00083E0B">
        <w:rPr>
          <w:noProof/>
          <w:webHidden/>
        </w:rPr>
        <w:fldChar w:fldCharType="separate"/>
      </w:r>
      <w:r w:rsidR="0009703A">
        <w:rPr>
          <w:noProof/>
          <w:webHidden/>
        </w:rPr>
        <w:t>1</w:t>
      </w:r>
      <w:r w:rsidR="00083E0B">
        <w:rPr>
          <w:noProof/>
          <w:webHidden/>
        </w:rPr>
        <w:fldChar w:fldCharType="end"/>
      </w:r>
    </w:p>
    <w:p w:rsidR="005E19B2" w:rsidRDefault="005E19B2" w:rsidP="005E19B2">
      <w:pPr>
        <w:pStyle w:val="TDC1"/>
        <w:rPr>
          <w:rFonts w:asciiTheme="minorHAnsi" w:eastAsiaTheme="minorEastAsia" w:hAnsiTheme="minorHAnsi" w:cstheme="minorBidi"/>
          <w:b w:val="0"/>
          <w:caps w:val="0"/>
          <w:noProof/>
          <w:sz w:val="22"/>
          <w:szCs w:val="22"/>
          <w:lang w:val="es-CL" w:eastAsia="es-CL"/>
        </w:rPr>
      </w:pPr>
      <w:r w:rsidRPr="00DD5B69">
        <w:rPr>
          <w:noProof/>
          <w:lang w:val="es-CL"/>
        </w:rPr>
        <w:t>2.0</w:t>
      </w:r>
      <w:r>
        <w:rPr>
          <w:rFonts w:asciiTheme="minorHAnsi" w:eastAsiaTheme="minorEastAsia" w:hAnsiTheme="minorHAnsi" w:cstheme="minorBidi"/>
          <w:b w:val="0"/>
          <w:caps w:val="0"/>
          <w:noProof/>
          <w:sz w:val="22"/>
          <w:szCs w:val="22"/>
          <w:lang w:val="es-CL" w:eastAsia="es-CL"/>
        </w:rPr>
        <w:tab/>
      </w:r>
      <w:r w:rsidRPr="00DD5B69">
        <w:rPr>
          <w:noProof/>
          <w:lang w:val="es-CL"/>
        </w:rPr>
        <w:t>METODOLOGÍA</w:t>
      </w:r>
      <w:r>
        <w:rPr>
          <w:noProof/>
          <w:webHidden/>
        </w:rPr>
        <w:tab/>
      </w:r>
      <w:r w:rsidR="00083E0B">
        <w:rPr>
          <w:noProof/>
          <w:webHidden/>
        </w:rPr>
        <w:fldChar w:fldCharType="begin"/>
      </w:r>
      <w:r>
        <w:rPr>
          <w:noProof/>
          <w:webHidden/>
        </w:rPr>
        <w:instrText xml:space="preserve"> PAGEREF _Toc346889639 \h </w:instrText>
      </w:r>
      <w:r w:rsidR="00083E0B">
        <w:rPr>
          <w:noProof/>
          <w:webHidden/>
        </w:rPr>
      </w:r>
      <w:r w:rsidR="00083E0B">
        <w:rPr>
          <w:noProof/>
          <w:webHidden/>
        </w:rPr>
        <w:fldChar w:fldCharType="separate"/>
      </w:r>
      <w:r w:rsidR="0009703A">
        <w:rPr>
          <w:noProof/>
          <w:webHidden/>
        </w:rPr>
        <w:t>2</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Pr>
          <w:noProof/>
        </w:rPr>
        <w:t>2.1</w:t>
      </w:r>
      <w:r>
        <w:rPr>
          <w:rFonts w:asciiTheme="minorHAnsi" w:eastAsiaTheme="minorEastAsia" w:hAnsiTheme="minorHAnsi" w:cstheme="minorBidi"/>
          <w:noProof/>
          <w:sz w:val="22"/>
          <w:szCs w:val="22"/>
          <w:lang w:val="es-CL" w:eastAsia="es-CL"/>
        </w:rPr>
        <w:tab/>
      </w:r>
      <w:r>
        <w:rPr>
          <w:noProof/>
        </w:rPr>
        <w:t>Fuentes secundarias</w:t>
      </w:r>
      <w:r>
        <w:rPr>
          <w:noProof/>
          <w:webHidden/>
        </w:rPr>
        <w:tab/>
      </w:r>
      <w:r w:rsidR="00083E0B">
        <w:rPr>
          <w:noProof/>
          <w:webHidden/>
        </w:rPr>
        <w:fldChar w:fldCharType="begin"/>
      </w:r>
      <w:r>
        <w:rPr>
          <w:noProof/>
          <w:webHidden/>
        </w:rPr>
        <w:instrText xml:space="preserve"> PAGEREF _Toc346889640 \h </w:instrText>
      </w:r>
      <w:r w:rsidR="00083E0B">
        <w:rPr>
          <w:noProof/>
          <w:webHidden/>
        </w:rPr>
      </w:r>
      <w:r w:rsidR="00083E0B">
        <w:rPr>
          <w:noProof/>
          <w:webHidden/>
        </w:rPr>
        <w:fldChar w:fldCharType="separate"/>
      </w:r>
      <w:r w:rsidR="0009703A">
        <w:rPr>
          <w:noProof/>
          <w:webHidden/>
        </w:rPr>
        <w:t>2</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Pr>
          <w:noProof/>
        </w:rPr>
        <w:t>2.2</w:t>
      </w:r>
      <w:r>
        <w:rPr>
          <w:rFonts w:asciiTheme="minorHAnsi" w:eastAsiaTheme="minorEastAsia" w:hAnsiTheme="minorHAnsi" w:cstheme="minorBidi"/>
          <w:noProof/>
          <w:sz w:val="22"/>
          <w:szCs w:val="22"/>
          <w:lang w:val="es-CL" w:eastAsia="es-CL"/>
        </w:rPr>
        <w:tab/>
      </w:r>
      <w:r>
        <w:rPr>
          <w:noProof/>
        </w:rPr>
        <w:t>Fuentes primarias</w:t>
      </w:r>
      <w:r>
        <w:rPr>
          <w:noProof/>
          <w:webHidden/>
        </w:rPr>
        <w:tab/>
      </w:r>
      <w:r w:rsidR="00083E0B">
        <w:rPr>
          <w:noProof/>
          <w:webHidden/>
        </w:rPr>
        <w:fldChar w:fldCharType="begin"/>
      </w:r>
      <w:r>
        <w:rPr>
          <w:noProof/>
          <w:webHidden/>
        </w:rPr>
        <w:instrText xml:space="preserve"> PAGEREF _Toc346889641 \h </w:instrText>
      </w:r>
      <w:r w:rsidR="00083E0B">
        <w:rPr>
          <w:noProof/>
          <w:webHidden/>
        </w:rPr>
      </w:r>
      <w:r w:rsidR="00083E0B">
        <w:rPr>
          <w:noProof/>
          <w:webHidden/>
        </w:rPr>
        <w:fldChar w:fldCharType="separate"/>
      </w:r>
      <w:r w:rsidR="0009703A">
        <w:rPr>
          <w:noProof/>
          <w:webHidden/>
        </w:rPr>
        <w:t>2</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Pr>
          <w:noProof/>
        </w:rPr>
        <w:t>2.2.1</w:t>
      </w:r>
      <w:r>
        <w:rPr>
          <w:rFonts w:asciiTheme="minorHAnsi" w:eastAsiaTheme="minorEastAsia" w:hAnsiTheme="minorHAnsi" w:cstheme="minorBidi"/>
          <w:noProof/>
          <w:sz w:val="22"/>
          <w:szCs w:val="22"/>
          <w:lang w:val="es-CL" w:eastAsia="es-CL"/>
        </w:rPr>
        <w:tab/>
      </w:r>
      <w:r>
        <w:rPr>
          <w:noProof/>
        </w:rPr>
        <w:t>Acercamiento a las comunidades</w:t>
      </w:r>
      <w:r>
        <w:rPr>
          <w:noProof/>
          <w:webHidden/>
        </w:rPr>
        <w:tab/>
      </w:r>
      <w:r w:rsidR="00083E0B">
        <w:rPr>
          <w:noProof/>
          <w:webHidden/>
        </w:rPr>
        <w:fldChar w:fldCharType="begin"/>
      </w:r>
      <w:r>
        <w:rPr>
          <w:noProof/>
          <w:webHidden/>
        </w:rPr>
        <w:instrText xml:space="preserve"> PAGEREF _Toc346889642 \h </w:instrText>
      </w:r>
      <w:r w:rsidR="00083E0B">
        <w:rPr>
          <w:noProof/>
          <w:webHidden/>
        </w:rPr>
      </w:r>
      <w:r w:rsidR="00083E0B">
        <w:rPr>
          <w:noProof/>
          <w:webHidden/>
        </w:rPr>
        <w:fldChar w:fldCharType="separate"/>
      </w:r>
      <w:r w:rsidR="0009703A">
        <w:rPr>
          <w:noProof/>
          <w:webHidden/>
        </w:rPr>
        <w:t>2</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2.2.1.1</w:t>
      </w:r>
      <w:r>
        <w:rPr>
          <w:rFonts w:asciiTheme="minorHAnsi" w:eastAsiaTheme="minorEastAsia" w:hAnsiTheme="minorHAnsi" w:cstheme="minorBidi"/>
          <w:noProof/>
          <w:sz w:val="22"/>
          <w:szCs w:val="22"/>
          <w:lang w:val="es-CL" w:eastAsia="es-CL"/>
        </w:rPr>
        <w:tab/>
      </w:r>
      <w:r>
        <w:rPr>
          <w:noProof/>
        </w:rPr>
        <w:t>Alcances y limitaciones</w:t>
      </w:r>
      <w:r>
        <w:rPr>
          <w:noProof/>
          <w:webHidden/>
        </w:rPr>
        <w:tab/>
      </w:r>
      <w:r w:rsidR="00083E0B">
        <w:rPr>
          <w:noProof/>
          <w:webHidden/>
        </w:rPr>
        <w:fldChar w:fldCharType="begin"/>
      </w:r>
      <w:r>
        <w:rPr>
          <w:noProof/>
          <w:webHidden/>
        </w:rPr>
        <w:instrText xml:space="preserve"> PAGEREF _Toc346889643 \h </w:instrText>
      </w:r>
      <w:r w:rsidR="00083E0B">
        <w:rPr>
          <w:noProof/>
          <w:webHidden/>
        </w:rPr>
      </w:r>
      <w:r w:rsidR="00083E0B">
        <w:rPr>
          <w:noProof/>
          <w:webHidden/>
        </w:rPr>
        <w:fldChar w:fldCharType="separate"/>
      </w:r>
      <w:r w:rsidR="0009703A">
        <w:rPr>
          <w:noProof/>
          <w:webHidden/>
        </w:rPr>
        <w:t>3</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2.2.1.2</w:t>
      </w:r>
      <w:r>
        <w:rPr>
          <w:rFonts w:asciiTheme="minorHAnsi" w:eastAsiaTheme="minorEastAsia" w:hAnsiTheme="minorHAnsi" w:cstheme="minorBidi"/>
          <w:noProof/>
          <w:sz w:val="22"/>
          <w:szCs w:val="22"/>
          <w:lang w:val="es-CL" w:eastAsia="es-CL"/>
        </w:rPr>
        <w:tab/>
      </w:r>
      <w:r>
        <w:rPr>
          <w:noProof/>
        </w:rPr>
        <w:t>Comunidad José Antillanca</w:t>
      </w:r>
      <w:r>
        <w:rPr>
          <w:noProof/>
          <w:webHidden/>
        </w:rPr>
        <w:tab/>
      </w:r>
      <w:r w:rsidR="00083E0B">
        <w:rPr>
          <w:noProof/>
          <w:webHidden/>
        </w:rPr>
        <w:fldChar w:fldCharType="begin"/>
      </w:r>
      <w:r>
        <w:rPr>
          <w:noProof/>
          <w:webHidden/>
        </w:rPr>
        <w:instrText xml:space="preserve"> PAGEREF _Toc346889644 \h </w:instrText>
      </w:r>
      <w:r w:rsidR="00083E0B">
        <w:rPr>
          <w:noProof/>
          <w:webHidden/>
        </w:rPr>
      </w:r>
      <w:r w:rsidR="00083E0B">
        <w:rPr>
          <w:noProof/>
          <w:webHidden/>
        </w:rPr>
        <w:fldChar w:fldCharType="separate"/>
      </w:r>
      <w:r w:rsidR="0009703A">
        <w:rPr>
          <w:noProof/>
          <w:webHidden/>
        </w:rPr>
        <w:t>3</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2.2.1.3</w:t>
      </w:r>
      <w:r>
        <w:rPr>
          <w:rFonts w:asciiTheme="minorHAnsi" w:eastAsiaTheme="minorEastAsia" w:hAnsiTheme="minorHAnsi" w:cstheme="minorBidi"/>
          <w:noProof/>
          <w:sz w:val="22"/>
          <w:szCs w:val="22"/>
          <w:lang w:val="es-CL" w:eastAsia="es-CL"/>
        </w:rPr>
        <w:tab/>
      </w:r>
      <w:r>
        <w:rPr>
          <w:noProof/>
        </w:rPr>
        <w:t>Comunidad Jacinto Cabrapán</w:t>
      </w:r>
      <w:r>
        <w:rPr>
          <w:noProof/>
          <w:webHidden/>
        </w:rPr>
        <w:tab/>
      </w:r>
      <w:r w:rsidR="00083E0B">
        <w:rPr>
          <w:noProof/>
          <w:webHidden/>
        </w:rPr>
        <w:fldChar w:fldCharType="begin"/>
      </w:r>
      <w:r>
        <w:rPr>
          <w:noProof/>
          <w:webHidden/>
        </w:rPr>
        <w:instrText xml:space="preserve"> PAGEREF _Toc346889645 \h </w:instrText>
      </w:r>
      <w:r w:rsidR="00083E0B">
        <w:rPr>
          <w:noProof/>
          <w:webHidden/>
        </w:rPr>
      </w:r>
      <w:r w:rsidR="00083E0B">
        <w:rPr>
          <w:noProof/>
          <w:webHidden/>
        </w:rPr>
        <w:fldChar w:fldCharType="separate"/>
      </w:r>
      <w:r w:rsidR="0009703A">
        <w:rPr>
          <w:noProof/>
          <w:webHidden/>
        </w:rPr>
        <w:t>3</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2.2.1.4</w:t>
      </w:r>
      <w:r>
        <w:rPr>
          <w:rFonts w:asciiTheme="minorHAnsi" w:eastAsiaTheme="minorEastAsia" w:hAnsiTheme="minorHAnsi" w:cstheme="minorBidi"/>
          <w:noProof/>
          <w:sz w:val="22"/>
          <w:szCs w:val="22"/>
          <w:lang w:val="es-CL" w:eastAsia="es-CL"/>
        </w:rPr>
        <w:tab/>
      </w:r>
      <w:r>
        <w:rPr>
          <w:noProof/>
        </w:rPr>
        <w:t>Comunidad Miguel Llefilaf</w:t>
      </w:r>
      <w:r>
        <w:rPr>
          <w:noProof/>
          <w:webHidden/>
        </w:rPr>
        <w:tab/>
      </w:r>
      <w:r w:rsidR="00083E0B">
        <w:rPr>
          <w:noProof/>
          <w:webHidden/>
        </w:rPr>
        <w:fldChar w:fldCharType="begin"/>
      </w:r>
      <w:r>
        <w:rPr>
          <w:noProof/>
          <w:webHidden/>
        </w:rPr>
        <w:instrText xml:space="preserve"> PAGEREF _Toc346889646 \h </w:instrText>
      </w:r>
      <w:r w:rsidR="00083E0B">
        <w:rPr>
          <w:noProof/>
          <w:webHidden/>
        </w:rPr>
      </w:r>
      <w:r w:rsidR="00083E0B">
        <w:rPr>
          <w:noProof/>
          <w:webHidden/>
        </w:rPr>
        <w:fldChar w:fldCharType="separate"/>
      </w:r>
      <w:r w:rsidR="0009703A">
        <w:rPr>
          <w:noProof/>
          <w:webHidden/>
        </w:rPr>
        <w:t>4</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2.2.1.5</w:t>
      </w:r>
      <w:r>
        <w:rPr>
          <w:rFonts w:asciiTheme="minorHAnsi" w:eastAsiaTheme="minorEastAsia" w:hAnsiTheme="minorHAnsi" w:cstheme="minorBidi"/>
          <w:noProof/>
          <w:sz w:val="22"/>
          <w:szCs w:val="22"/>
          <w:lang w:val="es-CL" w:eastAsia="es-CL"/>
        </w:rPr>
        <w:tab/>
      </w:r>
      <w:r>
        <w:rPr>
          <w:noProof/>
        </w:rPr>
        <w:t>Comunidad Penchucón</w:t>
      </w:r>
      <w:r>
        <w:rPr>
          <w:noProof/>
          <w:webHidden/>
        </w:rPr>
        <w:tab/>
      </w:r>
      <w:r w:rsidR="00083E0B">
        <w:rPr>
          <w:noProof/>
          <w:webHidden/>
        </w:rPr>
        <w:fldChar w:fldCharType="begin"/>
      </w:r>
      <w:r>
        <w:rPr>
          <w:noProof/>
          <w:webHidden/>
        </w:rPr>
        <w:instrText xml:space="preserve"> PAGEREF _Toc346889647 \h </w:instrText>
      </w:r>
      <w:r w:rsidR="00083E0B">
        <w:rPr>
          <w:noProof/>
          <w:webHidden/>
        </w:rPr>
      </w:r>
      <w:r w:rsidR="00083E0B">
        <w:rPr>
          <w:noProof/>
          <w:webHidden/>
        </w:rPr>
        <w:fldChar w:fldCharType="separate"/>
      </w:r>
      <w:r w:rsidR="0009703A">
        <w:rPr>
          <w:noProof/>
          <w:webHidden/>
        </w:rPr>
        <w:t>4</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2.2.1.6</w:t>
      </w:r>
      <w:r>
        <w:rPr>
          <w:rFonts w:asciiTheme="minorHAnsi" w:eastAsiaTheme="minorEastAsia" w:hAnsiTheme="minorHAnsi" w:cstheme="minorBidi"/>
          <w:noProof/>
          <w:sz w:val="22"/>
          <w:szCs w:val="22"/>
          <w:lang w:val="es-CL" w:eastAsia="es-CL"/>
        </w:rPr>
        <w:tab/>
      </w:r>
      <w:r>
        <w:rPr>
          <w:noProof/>
        </w:rPr>
        <w:t>Comunidad Nitrihuala</w:t>
      </w:r>
      <w:r>
        <w:rPr>
          <w:noProof/>
          <w:webHidden/>
        </w:rPr>
        <w:tab/>
      </w:r>
      <w:r w:rsidR="00083E0B">
        <w:rPr>
          <w:noProof/>
          <w:webHidden/>
        </w:rPr>
        <w:fldChar w:fldCharType="begin"/>
      </w:r>
      <w:r>
        <w:rPr>
          <w:noProof/>
          <w:webHidden/>
        </w:rPr>
        <w:instrText xml:space="preserve"> PAGEREF _Toc346889648 \h </w:instrText>
      </w:r>
      <w:r w:rsidR="00083E0B">
        <w:rPr>
          <w:noProof/>
          <w:webHidden/>
        </w:rPr>
      </w:r>
      <w:r w:rsidR="00083E0B">
        <w:rPr>
          <w:noProof/>
          <w:webHidden/>
        </w:rPr>
        <w:fldChar w:fldCharType="separate"/>
      </w:r>
      <w:r w:rsidR="0009703A">
        <w:rPr>
          <w:noProof/>
          <w:webHidden/>
        </w:rPr>
        <w:t>4</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Pr>
          <w:noProof/>
        </w:rPr>
        <w:t>2.2.2</w:t>
      </w:r>
      <w:r>
        <w:rPr>
          <w:rFonts w:asciiTheme="minorHAnsi" w:eastAsiaTheme="minorEastAsia" w:hAnsiTheme="minorHAnsi" w:cstheme="minorBidi"/>
          <w:noProof/>
          <w:sz w:val="22"/>
          <w:szCs w:val="22"/>
          <w:lang w:val="es-CL" w:eastAsia="es-CL"/>
        </w:rPr>
        <w:tab/>
      </w:r>
      <w:r>
        <w:rPr>
          <w:noProof/>
        </w:rPr>
        <w:t>Entrevistas</w:t>
      </w:r>
      <w:r>
        <w:rPr>
          <w:noProof/>
          <w:webHidden/>
        </w:rPr>
        <w:tab/>
      </w:r>
      <w:r w:rsidR="00083E0B">
        <w:rPr>
          <w:noProof/>
          <w:webHidden/>
        </w:rPr>
        <w:fldChar w:fldCharType="begin"/>
      </w:r>
      <w:r>
        <w:rPr>
          <w:noProof/>
          <w:webHidden/>
        </w:rPr>
        <w:instrText xml:space="preserve"> PAGEREF _Toc346889649 \h </w:instrText>
      </w:r>
      <w:r w:rsidR="00083E0B">
        <w:rPr>
          <w:noProof/>
          <w:webHidden/>
        </w:rPr>
      </w:r>
      <w:r w:rsidR="00083E0B">
        <w:rPr>
          <w:noProof/>
          <w:webHidden/>
        </w:rPr>
        <w:fldChar w:fldCharType="separate"/>
      </w:r>
      <w:r w:rsidR="0009703A">
        <w:rPr>
          <w:noProof/>
          <w:webHidden/>
        </w:rPr>
        <w:t>5</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2.2.2.1</w:t>
      </w:r>
      <w:r>
        <w:rPr>
          <w:rFonts w:asciiTheme="minorHAnsi" w:eastAsiaTheme="minorEastAsia" w:hAnsiTheme="minorHAnsi" w:cstheme="minorBidi"/>
          <w:noProof/>
          <w:sz w:val="22"/>
          <w:szCs w:val="22"/>
          <w:lang w:val="es-CL" w:eastAsia="es-CL"/>
        </w:rPr>
        <w:tab/>
      </w:r>
      <w:r>
        <w:rPr>
          <w:noProof/>
        </w:rPr>
        <w:t>Entrevistas a actores comunitarios</w:t>
      </w:r>
      <w:r>
        <w:rPr>
          <w:noProof/>
          <w:webHidden/>
        </w:rPr>
        <w:tab/>
      </w:r>
      <w:r w:rsidR="00083E0B">
        <w:rPr>
          <w:noProof/>
          <w:webHidden/>
        </w:rPr>
        <w:fldChar w:fldCharType="begin"/>
      </w:r>
      <w:r>
        <w:rPr>
          <w:noProof/>
          <w:webHidden/>
        </w:rPr>
        <w:instrText xml:space="preserve"> PAGEREF _Toc346889650 \h </w:instrText>
      </w:r>
      <w:r w:rsidR="00083E0B">
        <w:rPr>
          <w:noProof/>
          <w:webHidden/>
        </w:rPr>
      </w:r>
      <w:r w:rsidR="00083E0B">
        <w:rPr>
          <w:noProof/>
          <w:webHidden/>
        </w:rPr>
        <w:fldChar w:fldCharType="separate"/>
      </w:r>
      <w:r w:rsidR="0009703A">
        <w:rPr>
          <w:noProof/>
          <w:webHidden/>
        </w:rPr>
        <w:t>5</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Pr>
          <w:noProof/>
        </w:rPr>
        <w:t>2.2.2.2</w:t>
      </w:r>
      <w:r>
        <w:rPr>
          <w:rFonts w:asciiTheme="minorHAnsi" w:eastAsiaTheme="minorEastAsia" w:hAnsiTheme="minorHAnsi" w:cstheme="minorBidi"/>
          <w:noProof/>
          <w:sz w:val="22"/>
          <w:szCs w:val="22"/>
          <w:lang w:val="es-CL" w:eastAsia="es-CL"/>
        </w:rPr>
        <w:tab/>
      </w:r>
      <w:r>
        <w:rPr>
          <w:noProof/>
        </w:rPr>
        <w:t>Actores institucionales</w:t>
      </w:r>
      <w:r>
        <w:rPr>
          <w:noProof/>
          <w:webHidden/>
        </w:rPr>
        <w:tab/>
      </w:r>
      <w:r w:rsidR="00083E0B">
        <w:rPr>
          <w:noProof/>
          <w:webHidden/>
        </w:rPr>
        <w:fldChar w:fldCharType="begin"/>
      </w:r>
      <w:r>
        <w:rPr>
          <w:noProof/>
          <w:webHidden/>
        </w:rPr>
        <w:instrText xml:space="preserve"> PAGEREF _Toc346889651 \h </w:instrText>
      </w:r>
      <w:r w:rsidR="00083E0B">
        <w:rPr>
          <w:noProof/>
          <w:webHidden/>
        </w:rPr>
      </w:r>
      <w:r w:rsidR="00083E0B">
        <w:rPr>
          <w:noProof/>
          <w:webHidden/>
        </w:rPr>
        <w:fldChar w:fldCharType="separate"/>
      </w:r>
      <w:r w:rsidR="0009703A">
        <w:rPr>
          <w:noProof/>
          <w:webHidden/>
        </w:rPr>
        <w:t>6</w:t>
      </w:r>
      <w:r w:rsidR="00083E0B">
        <w:rPr>
          <w:noProof/>
          <w:webHidden/>
        </w:rPr>
        <w:fldChar w:fldCharType="end"/>
      </w:r>
    </w:p>
    <w:p w:rsidR="005E19B2" w:rsidRDefault="005E19B2" w:rsidP="005E19B2">
      <w:pPr>
        <w:pStyle w:val="TDC1"/>
        <w:rPr>
          <w:rFonts w:asciiTheme="minorHAnsi" w:eastAsiaTheme="minorEastAsia" w:hAnsiTheme="minorHAnsi" w:cstheme="minorBidi"/>
          <w:b w:val="0"/>
          <w:caps w:val="0"/>
          <w:noProof/>
          <w:sz w:val="22"/>
          <w:szCs w:val="22"/>
          <w:lang w:val="es-CL" w:eastAsia="es-CL"/>
        </w:rPr>
      </w:pPr>
      <w:r w:rsidRPr="00DD5B69">
        <w:rPr>
          <w:noProof/>
          <w:lang w:val="es-CL"/>
        </w:rPr>
        <w:t>3.0</w:t>
      </w:r>
      <w:r>
        <w:rPr>
          <w:rFonts w:asciiTheme="minorHAnsi" w:eastAsiaTheme="minorEastAsia" w:hAnsiTheme="minorHAnsi" w:cstheme="minorBidi"/>
          <w:b w:val="0"/>
          <w:caps w:val="0"/>
          <w:noProof/>
          <w:sz w:val="22"/>
          <w:szCs w:val="22"/>
          <w:lang w:val="es-CL" w:eastAsia="es-CL"/>
        </w:rPr>
        <w:tab/>
      </w:r>
      <w:r w:rsidRPr="00DD5B69">
        <w:rPr>
          <w:noProof/>
          <w:lang w:val="es-CL"/>
        </w:rPr>
        <w:t>RESULTADOS</w:t>
      </w:r>
      <w:r>
        <w:rPr>
          <w:noProof/>
          <w:webHidden/>
        </w:rPr>
        <w:tab/>
      </w:r>
      <w:r w:rsidR="00083E0B">
        <w:rPr>
          <w:noProof/>
          <w:webHidden/>
        </w:rPr>
        <w:fldChar w:fldCharType="begin"/>
      </w:r>
      <w:r>
        <w:rPr>
          <w:noProof/>
          <w:webHidden/>
        </w:rPr>
        <w:instrText xml:space="preserve"> PAGEREF _Toc346889652 \h </w:instrText>
      </w:r>
      <w:r w:rsidR="00083E0B">
        <w:rPr>
          <w:noProof/>
          <w:webHidden/>
        </w:rPr>
      </w:r>
      <w:r w:rsidR="00083E0B">
        <w:rPr>
          <w:noProof/>
          <w:webHidden/>
        </w:rPr>
        <w:fldChar w:fldCharType="separate"/>
      </w:r>
      <w:r w:rsidR="0009703A">
        <w:rPr>
          <w:noProof/>
          <w:webHidden/>
        </w:rPr>
        <w:t>6</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sidRPr="00DD5B69">
        <w:rPr>
          <w:noProof/>
          <w:lang w:val="es-CL"/>
        </w:rPr>
        <w:t>3.1</w:t>
      </w:r>
      <w:r>
        <w:rPr>
          <w:rFonts w:asciiTheme="minorHAnsi" w:eastAsiaTheme="minorEastAsia" w:hAnsiTheme="minorHAnsi" w:cstheme="minorBidi"/>
          <w:noProof/>
          <w:sz w:val="22"/>
          <w:szCs w:val="22"/>
          <w:lang w:val="es-CL" w:eastAsia="es-CL"/>
        </w:rPr>
        <w:tab/>
      </w:r>
      <w:r w:rsidRPr="00DD5B69">
        <w:rPr>
          <w:noProof/>
          <w:lang w:val="es-CL"/>
        </w:rPr>
        <w:t>Comunidad Jacinto Cabrapán</w:t>
      </w:r>
      <w:r>
        <w:rPr>
          <w:noProof/>
          <w:webHidden/>
        </w:rPr>
        <w:tab/>
      </w:r>
      <w:r w:rsidR="00083E0B">
        <w:rPr>
          <w:noProof/>
          <w:webHidden/>
        </w:rPr>
        <w:fldChar w:fldCharType="begin"/>
      </w:r>
      <w:r>
        <w:rPr>
          <w:noProof/>
          <w:webHidden/>
        </w:rPr>
        <w:instrText xml:space="preserve"> PAGEREF _Toc346889653 \h </w:instrText>
      </w:r>
      <w:r w:rsidR="00083E0B">
        <w:rPr>
          <w:noProof/>
          <w:webHidden/>
        </w:rPr>
      </w:r>
      <w:r w:rsidR="00083E0B">
        <w:rPr>
          <w:noProof/>
          <w:webHidden/>
        </w:rPr>
        <w:fldChar w:fldCharType="separate"/>
      </w:r>
      <w:r w:rsidR="0009703A">
        <w:rPr>
          <w:noProof/>
          <w:webHidden/>
        </w:rPr>
        <w:t>6</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3.1.1</w:t>
      </w:r>
      <w:r>
        <w:rPr>
          <w:rFonts w:asciiTheme="minorHAnsi" w:eastAsiaTheme="minorEastAsia" w:hAnsiTheme="minorHAnsi" w:cstheme="minorBidi"/>
          <w:noProof/>
          <w:sz w:val="22"/>
          <w:szCs w:val="22"/>
          <w:lang w:val="es-CL" w:eastAsia="es-CL"/>
        </w:rPr>
        <w:tab/>
      </w:r>
      <w:r w:rsidRPr="00DD5B69">
        <w:rPr>
          <w:noProof/>
          <w:lang w:val="es-CL"/>
        </w:rPr>
        <w:t>Percepción en de la comunidad respecto al Proyecto</w:t>
      </w:r>
      <w:r>
        <w:rPr>
          <w:noProof/>
          <w:webHidden/>
        </w:rPr>
        <w:tab/>
      </w:r>
      <w:r w:rsidR="00083E0B">
        <w:rPr>
          <w:noProof/>
          <w:webHidden/>
        </w:rPr>
        <w:fldChar w:fldCharType="begin"/>
      </w:r>
      <w:r>
        <w:rPr>
          <w:noProof/>
          <w:webHidden/>
        </w:rPr>
        <w:instrText xml:space="preserve"> PAGEREF _Toc346889654 \h </w:instrText>
      </w:r>
      <w:r w:rsidR="00083E0B">
        <w:rPr>
          <w:noProof/>
          <w:webHidden/>
        </w:rPr>
      </w:r>
      <w:r w:rsidR="00083E0B">
        <w:rPr>
          <w:noProof/>
          <w:webHidden/>
        </w:rPr>
        <w:fldChar w:fldCharType="separate"/>
      </w:r>
      <w:r w:rsidR="0009703A">
        <w:rPr>
          <w:noProof/>
          <w:webHidden/>
        </w:rPr>
        <w:t>7</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3.1.2</w:t>
      </w:r>
      <w:r>
        <w:rPr>
          <w:rFonts w:asciiTheme="minorHAnsi" w:eastAsiaTheme="minorEastAsia" w:hAnsiTheme="minorHAnsi" w:cstheme="minorBidi"/>
          <w:noProof/>
          <w:sz w:val="22"/>
          <w:szCs w:val="22"/>
          <w:lang w:val="es-CL" w:eastAsia="es-CL"/>
        </w:rPr>
        <w:tab/>
      </w:r>
      <w:r w:rsidRPr="00DD5B69">
        <w:rPr>
          <w:noProof/>
          <w:lang w:val="es-CL"/>
        </w:rPr>
        <w:t>Planilla de evaluación en relación al Proyecto</w:t>
      </w:r>
      <w:r>
        <w:rPr>
          <w:noProof/>
          <w:webHidden/>
        </w:rPr>
        <w:tab/>
      </w:r>
      <w:r w:rsidR="00083E0B">
        <w:rPr>
          <w:noProof/>
          <w:webHidden/>
        </w:rPr>
        <w:fldChar w:fldCharType="begin"/>
      </w:r>
      <w:r>
        <w:rPr>
          <w:noProof/>
          <w:webHidden/>
        </w:rPr>
        <w:instrText xml:space="preserve"> PAGEREF _Toc346889655 \h </w:instrText>
      </w:r>
      <w:r w:rsidR="00083E0B">
        <w:rPr>
          <w:noProof/>
          <w:webHidden/>
        </w:rPr>
      </w:r>
      <w:r w:rsidR="00083E0B">
        <w:rPr>
          <w:noProof/>
          <w:webHidden/>
        </w:rPr>
        <w:fldChar w:fldCharType="separate"/>
      </w:r>
      <w:r w:rsidR="0009703A">
        <w:rPr>
          <w:noProof/>
          <w:webHidden/>
        </w:rPr>
        <w:t>7</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3.1.3</w:t>
      </w:r>
      <w:r>
        <w:rPr>
          <w:rFonts w:asciiTheme="minorHAnsi" w:eastAsiaTheme="minorEastAsia" w:hAnsiTheme="minorHAnsi" w:cstheme="minorBidi"/>
          <w:noProof/>
          <w:sz w:val="22"/>
          <w:szCs w:val="22"/>
          <w:lang w:val="es-CL" w:eastAsia="es-CL"/>
        </w:rPr>
        <w:tab/>
      </w:r>
      <w:r w:rsidRPr="00DD5B69">
        <w:rPr>
          <w:noProof/>
          <w:lang w:val="es-CL"/>
        </w:rPr>
        <w:t>Descripción del estado actual dimensiones y componentes del medio humano</w:t>
      </w:r>
      <w:r>
        <w:rPr>
          <w:noProof/>
          <w:webHidden/>
        </w:rPr>
        <w:tab/>
      </w:r>
      <w:r w:rsidR="00083E0B">
        <w:rPr>
          <w:noProof/>
          <w:webHidden/>
        </w:rPr>
        <w:fldChar w:fldCharType="begin"/>
      </w:r>
      <w:r>
        <w:rPr>
          <w:noProof/>
          <w:webHidden/>
        </w:rPr>
        <w:instrText xml:space="preserve"> PAGEREF _Toc346889656 \h </w:instrText>
      </w:r>
      <w:r w:rsidR="00083E0B">
        <w:rPr>
          <w:noProof/>
          <w:webHidden/>
        </w:rPr>
      </w:r>
      <w:r w:rsidR="00083E0B">
        <w:rPr>
          <w:noProof/>
          <w:webHidden/>
        </w:rPr>
        <w:fldChar w:fldCharType="separate"/>
      </w:r>
      <w:r w:rsidR="0009703A">
        <w:rPr>
          <w:noProof/>
          <w:webHidden/>
        </w:rPr>
        <w:t>9</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3.1.3.1</w:t>
      </w:r>
      <w:r>
        <w:rPr>
          <w:rFonts w:asciiTheme="minorHAnsi" w:eastAsiaTheme="minorEastAsia" w:hAnsiTheme="minorHAnsi" w:cstheme="minorBidi"/>
          <w:noProof/>
          <w:sz w:val="22"/>
          <w:szCs w:val="22"/>
          <w:lang w:val="es-CL" w:eastAsia="es-CL"/>
        </w:rPr>
        <w:tab/>
      </w:r>
      <w:r w:rsidRPr="00DD5B69">
        <w:rPr>
          <w:noProof/>
          <w:lang w:val="es-CL"/>
        </w:rPr>
        <w:t>Dimensión Geográfica</w:t>
      </w:r>
      <w:r>
        <w:rPr>
          <w:noProof/>
          <w:webHidden/>
        </w:rPr>
        <w:tab/>
      </w:r>
      <w:r w:rsidR="00083E0B">
        <w:rPr>
          <w:noProof/>
          <w:webHidden/>
        </w:rPr>
        <w:fldChar w:fldCharType="begin"/>
      </w:r>
      <w:r>
        <w:rPr>
          <w:noProof/>
          <w:webHidden/>
        </w:rPr>
        <w:instrText xml:space="preserve"> PAGEREF _Toc346889657 \h </w:instrText>
      </w:r>
      <w:r w:rsidR="00083E0B">
        <w:rPr>
          <w:noProof/>
          <w:webHidden/>
        </w:rPr>
      </w:r>
      <w:r w:rsidR="00083E0B">
        <w:rPr>
          <w:noProof/>
          <w:webHidden/>
        </w:rPr>
        <w:fldChar w:fldCharType="separate"/>
      </w:r>
      <w:r w:rsidR="0009703A">
        <w:rPr>
          <w:noProof/>
          <w:webHidden/>
        </w:rPr>
        <w:t>9</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3.1.3.2</w:t>
      </w:r>
      <w:r>
        <w:rPr>
          <w:rFonts w:asciiTheme="minorHAnsi" w:eastAsiaTheme="minorEastAsia" w:hAnsiTheme="minorHAnsi" w:cstheme="minorBidi"/>
          <w:noProof/>
          <w:sz w:val="22"/>
          <w:szCs w:val="22"/>
          <w:lang w:val="es-CL" w:eastAsia="es-CL"/>
        </w:rPr>
        <w:tab/>
      </w:r>
      <w:r w:rsidRPr="00DD5B69">
        <w:rPr>
          <w:noProof/>
          <w:lang w:val="es-CL"/>
        </w:rPr>
        <w:t>Dimensión Demográfica</w:t>
      </w:r>
      <w:r>
        <w:rPr>
          <w:noProof/>
          <w:webHidden/>
        </w:rPr>
        <w:tab/>
      </w:r>
      <w:r w:rsidR="00083E0B">
        <w:rPr>
          <w:noProof/>
          <w:webHidden/>
        </w:rPr>
        <w:fldChar w:fldCharType="begin"/>
      </w:r>
      <w:r>
        <w:rPr>
          <w:noProof/>
          <w:webHidden/>
        </w:rPr>
        <w:instrText xml:space="preserve"> PAGEREF _Toc346889658 \h </w:instrText>
      </w:r>
      <w:r w:rsidR="00083E0B">
        <w:rPr>
          <w:noProof/>
          <w:webHidden/>
        </w:rPr>
      </w:r>
      <w:r w:rsidR="00083E0B">
        <w:rPr>
          <w:noProof/>
          <w:webHidden/>
        </w:rPr>
        <w:fldChar w:fldCharType="separate"/>
      </w:r>
      <w:r w:rsidR="0009703A">
        <w:rPr>
          <w:noProof/>
          <w:webHidden/>
        </w:rPr>
        <w:t>10</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3.1.3.3</w:t>
      </w:r>
      <w:r>
        <w:rPr>
          <w:rFonts w:asciiTheme="minorHAnsi" w:eastAsiaTheme="minorEastAsia" w:hAnsiTheme="minorHAnsi" w:cstheme="minorBidi"/>
          <w:noProof/>
          <w:sz w:val="22"/>
          <w:szCs w:val="22"/>
          <w:lang w:val="es-CL" w:eastAsia="es-CL"/>
        </w:rPr>
        <w:tab/>
      </w:r>
      <w:r w:rsidRPr="00DD5B69">
        <w:rPr>
          <w:noProof/>
          <w:lang w:val="es-CL"/>
        </w:rPr>
        <w:t>Dimensión Socioeconómica</w:t>
      </w:r>
      <w:r>
        <w:rPr>
          <w:noProof/>
          <w:webHidden/>
        </w:rPr>
        <w:tab/>
      </w:r>
      <w:r w:rsidR="00083E0B">
        <w:rPr>
          <w:noProof/>
          <w:webHidden/>
        </w:rPr>
        <w:fldChar w:fldCharType="begin"/>
      </w:r>
      <w:r>
        <w:rPr>
          <w:noProof/>
          <w:webHidden/>
        </w:rPr>
        <w:instrText xml:space="preserve"> PAGEREF _Toc346889659 \h </w:instrText>
      </w:r>
      <w:r w:rsidR="00083E0B">
        <w:rPr>
          <w:noProof/>
          <w:webHidden/>
        </w:rPr>
      </w:r>
      <w:r w:rsidR="00083E0B">
        <w:rPr>
          <w:noProof/>
          <w:webHidden/>
        </w:rPr>
        <w:fldChar w:fldCharType="separate"/>
      </w:r>
      <w:r w:rsidR="0009703A">
        <w:rPr>
          <w:noProof/>
          <w:webHidden/>
        </w:rPr>
        <w:t>10</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3.1.3.4</w:t>
      </w:r>
      <w:r>
        <w:rPr>
          <w:rFonts w:asciiTheme="minorHAnsi" w:eastAsiaTheme="minorEastAsia" w:hAnsiTheme="minorHAnsi" w:cstheme="minorBidi"/>
          <w:noProof/>
          <w:sz w:val="22"/>
          <w:szCs w:val="22"/>
          <w:lang w:val="es-CL" w:eastAsia="es-CL"/>
        </w:rPr>
        <w:tab/>
      </w:r>
      <w:r w:rsidRPr="00DD5B69">
        <w:rPr>
          <w:noProof/>
          <w:lang w:val="es-CL"/>
        </w:rPr>
        <w:t>Dimensión Antropológica</w:t>
      </w:r>
      <w:r>
        <w:rPr>
          <w:noProof/>
          <w:webHidden/>
        </w:rPr>
        <w:tab/>
      </w:r>
      <w:r w:rsidR="00083E0B">
        <w:rPr>
          <w:noProof/>
          <w:webHidden/>
        </w:rPr>
        <w:fldChar w:fldCharType="begin"/>
      </w:r>
      <w:r>
        <w:rPr>
          <w:noProof/>
          <w:webHidden/>
        </w:rPr>
        <w:instrText xml:space="preserve"> PAGEREF _Toc346889660 \h </w:instrText>
      </w:r>
      <w:r w:rsidR="00083E0B">
        <w:rPr>
          <w:noProof/>
          <w:webHidden/>
        </w:rPr>
      </w:r>
      <w:r w:rsidR="00083E0B">
        <w:rPr>
          <w:noProof/>
          <w:webHidden/>
        </w:rPr>
        <w:fldChar w:fldCharType="separate"/>
      </w:r>
      <w:r w:rsidR="0009703A">
        <w:rPr>
          <w:noProof/>
          <w:webHidden/>
        </w:rPr>
        <w:t>11</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3.1.3.5</w:t>
      </w:r>
      <w:r>
        <w:rPr>
          <w:rFonts w:asciiTheme="minorHAnsi" w:eastAsiaTheme="minorEastAsia" w:hAnsiTheme="minorHAnsi" w:cstheme="minorBidi"/>
          <w:noProof/>
          <w:sz w:val="22"/>
          <w:szCs w:val="22"/>
          <w:lang w:val="es-CL" w:eastAsia="es-CL"/>
        </w:rPr>
        <w:tab/>
      </w:r>
      <w:r w:rsidRPr="00DD5B69">
        <w:rPr>
          <w:noProof/>
          <w:lang w:val="es-CL"/>
        </w:rPr>
        <w:t>Dimensión bienestar social básico</w:t>
      </w:r>
      <w:r>
        <w:rPr>
          <w:noProof/>
          <w:webHidden/>
        </w:rPr>
        <w:tab/>
      </w:r>
      <w:r w:rsidR="00083E0B">
        <w:rPr>
          <w:noProof/>
          <w:webHidden/>
        </w:rPr>
        <w:fldChar w:fldCharType="begin"/>
      </w:r>
      <w:r>
        <w:rPr>
          <w:noProof/>
          <w:webHidden/>
        </w:rPr>
        <w:instrText xml:space="preserve"> PAGEREF _Toc346889661 \h </w:instrText>
      </w:r>
      <w:r w:rsidR="00083E0B">
        <w:rPr>
          <w:noProof/>
          <w:webHidden/>
        </w:rPr>
      </w:r>
      <w:r w:rsidR="00083E0B">
        <w:rPr>
          <w:noProof/>
          <w:webHidden/>
        </w:rPr>
        <w:fldChar w:fldCharType="separate"/>
      </w:r>
      <w:r w:rsidR="0009703A">
        <w:rPr>
          <w:noProof/>
          <w:webHidden/>
        </w:rPr>
        <w:t>13</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Pr>
          <w:noProof/>
        </w:rPr>
        <w:t>3.2</w:t>
      </w:r>
      <w:r>
        <w:rPr>
          <w:rFonts w:asciiTheme="minorHAnsi" w:eastAsiaTheme="minorEastAsia" w:hAnsiTheme="minorHAnsi" w:cstheme="minorBidi"/>
          <w:noProof/>
          <w:sz w:val="22"/>
          <w:szCs w:val="22"/>
          <w:lang w:val="es-CL" w:eastAsia="es-CL"/>
        </w:rPr>
        <w:tab/>
      </w:r>
      <w:r>
        <w:rPr>
          <w:noProof/>
        </w:rPr>
        <w:t>Comunidad de José Antillanca</w:t>
      </w:r>
      <w:r>
        <w:rPr>
          <w:noProof/>
          <w:webHidden/>
        </w:rPr>
        <w:tab/>
      </w:r>
      <w:r w:rsidR="00083E0B">
        <w:rPr>
          <w:noProof/>
          <w:webHidden/>
        </w:rPr>
        <w:fldChar w:fldCharType="begin"/>
      </w:r>
      <w:r>
        <w:rPr>
          <w:noProof/>
          <w:webHidden/>
        </w:rPr>
        <w:instrText xml:space="preserve"> PAGEREF _Toc346889662 \h </w:instrText>
      </w:r>
      <w:r w:rsidR="00083E0B">
        <w:rPr>
          <w:noProof/>
          <w:webHidden/>
        </w:rPr>
      </w:r>
      <w:r w:rsidR="00083E0B">
        <w:rPr>
          <w:noProof/>
          <w:webHidden/>
        </w:rPr>
        <w:fldChar w:fldCharType="separate"/>
      </w:r>
      <w:r w:rsidR="0009703A">
        <w:rPr>
          <w:noProof/>
          <w:webHidden/>
        </w:rPr>
        <w:t>14</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3.2.1</w:t>
      </w:r>
      <w:r>
        <w:rPr>
          <w:rFonts w:asciiTheme="minorHAnsi" w:eastAsiaTheme="minorEastAsia" w:hAnsiTheme="minorHAnsi" w:cstheme="minorBidi"/>
          <w:noProof/>
          <w:sz w:val="22"/>
          <w:szCs w:val="22"/>
          <w:lang w:val="es-CL" w:eastAsia="es-CL"/>
        </w:rPr>
        <w:tab/>
      </w:r>
      <w:r w:rsidRPr="00DD5B69">
        <w:rPr>
          <w:noProof/>
          <w:lang w:val="es-CL"/>
        </w:rPr>
        <w:t>Percepción de la comunidad respecto al Proyecto</w:t>
      </w:r>
      <w:r>
        <w:rPr>
          <w:noProof/>
          <w:webHidden/>
        </w:rPr>
        <w:tab/>
      </w:r>
      <w:r w:rsidR="00083E0B">
        <w:rPr>
          <w:noProof/>
          <w:webHidden/>
        </w:rPr>
        <w:fldChar w:fldCharType="begin"/>
      </w:r>
      <w:r>
        <w:rPr>
          <w:noProof/>
          <w:webHidden/>
        </w:rPr>
        <w:instrText xml:space="preserve"> PAGEREF _Toc346889663 \h </w:instrText>
      </w:r>
      <w:r w:rsidR="00083E0B">
        <w:rPr>
          <w:noProof/>
          <w:webHidden/>
        </w:rPr>
      </w:r>
      <w:r w:rsidR="00083E0B">
        <w:rPr>
          <w:noProof/>
          <w:webHidden/>
        </w:rPr>
        <w:fldChar w:fldCharType="separate"/>
      </w:r>
      <w:r w:rsidR="0009703A">
        <w:rPr>
          <w:noProof/>
          <w:webHidden/>
        </w:rPr>
        <w:t>14</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3.2.2</w:t>
      </w:r>
      <w:r>
        <w:rPr>
          <w:rFonts w:asciiTheme="minorHAnsi" w:eastAsiaTheme="minorEastAsia" w:hAnsiTheme="minorHAnsi" w:cstheme="minorBidi"/>
          <w:noProof/>
          <w:sz w:val="22"/>
          <w:szCs w:val="22"/>
          <w:lang w:val="es-CL" w:eastAsia="es-CL"/>
        </w:rPr>
        <w:tab/>
      </w:r>
      <w:r w:rsidRPr="00DD5B69">
        <w:rPr>
          <w:noProof/>
          <w:lang w:val="es-CL"/>
        </w:rPr>
        <w:t>Planilla de evaluación de la interacción con el Proyecto</w:t>
      </w:r>
      <w:r>
        <w:rPr>
          <w:noProof/>
          <w:webHidden/>
        </w:rPr>
        <w:tab/>
      </w:r>
      <w:r w:rsidR="00083E0B">
        <w:rPr>
          <w:noProof/>
          <w:webHidden/>
        </w:rPr>
        <w:fldChar w:fldCharType="begin"/>
      </w:r>
      <w:r>
        <w:rPr>
          <w:noProof/>
          <w:webHidden/>
        </w:rPr>
        <w:instrText xml:space="preserve"> PAGEREF _Toc346889664 \h </w:instrText>
      </w:r>
      <w:r w:rsidR="00083E0B">
        <w:rPr>
          <w:noProof/>
          <w:webHidden/>
        </w:rPr>
      </w:r>
      <w:r w:rsidR="00083E0B">
        <w:rPr>
          <w:noProof/>
          <w:webHidden/>
        </w:rPr>
        <w:fldChar w:fldCharType="separate"/>
      </w:r>
      <w:r w:rsidR="0009703A">
        <w:rPr>
          <w:noProof/>
          <w:webHidden/>
        </w:rPr>
        <w:t>16</w:t>
      </w:r>
      <w:r w:rsidR="00083E0B">
        <w:rPr>
          <w:noProof/>
          <w:webHidden/>
        </w:rPr>
        <w:fldChar w:fldCharType="end"/>
      </w:r>
    </w:p>
    <w:p w:rsidR="005E19B2" w:rsidRDefault="00083E0B" w:rsidP="005E19B2">
      <w:pPr>
        <w:pStyle w:val="TDC3"/>
        <w:rPr>
          <w:rFonts w:asciiTheme="minorHAnsi" w:eastAsiaTheme="minorEastAsia" w:hAnsiTheme="minorHAnsi" w:cstheme="minorBidi"/>
          <w:noProof/>
          <w:sz w:val="22"/>
          <w:szCs w:val="22"/>
          <w:lang w:val="es-CL" w:eastAsia="es-CL"/>
        </w:rPr>
      </w:pPr>
      <w:r w:rsidRPr="00083E0B">
        <w:rPr>
          <w:noProof/>
          <w:lang w:val="en-GB" w:eastAsia="en-GB"/>
        </w:rPr>
        <w:lastRenderedPageBreak/>
        <w:pict>
          <v:shape id="_x0000_s1028" type="#_x0000_t136" style="position:absolute;left:0;text-align:left;margin-left:85pt;margin-top:325.95pt;width:427.2pt;height:110.15pt;rotation:21209412fd;z-index:251666944;mso-position-horizontal-relative:page;mso-position-vertical-relative:page" o:allowincell="f" fillcolor="silver" stroked="f">
            <v:fill opacity=".5"/>
            <v:textpath style="font-family:&quot;Arial&quot;;font-size:105pt" string="BORRADOR"/>
            <o:lock v:ext="edit" aspectratio="t"/>
            <w10:wrap anchorx="page" anchory="page"/>
          </v:shape>
        </w:pict>
      </w:r>
      <w:r w:rsidR="005E19B2" w:rsidRPr="00DD5B69">
        <w:rPr>
          <w:noProof/>
          <w:lang w:val="es-CL"/>
        </w:rPr>
        <w:t>3.2.3</w:t>
      </w:r>
      <w:r w:rsidR="005E19B2">
        <w:rPr>
          <w:rFonts w:asciiTheme="minorHAnsi" w:eastAsiaTheme="minorEastAsia" w:hAnsiTheme="minorHAnsi" w:cstheme="minorBidi"/>
          <w:noProof/>
          <w:sz w:val="22"/>
          <w:szCs w:val="22"/>
          <w:lang w:val="es-CL" w:eastAsia="es-CL"/>
        </w:rPr>
        <w:tab/>
      </w:r>
      <w:r w:rsidR="005E19B2" w:rsidRPr="00DD5B69">
        <w:rPr>
          <w:noProof/>
          <w:lang w:val="es-CL"/>
        </w:rPr>
        <w:t>Descripción estado actual dimensiones y componentes del medio humano</w:t>
      </w:r>
      <w:r w:rsidR="005E19B2">
        <w:rPr>
          <w:noProof/>
          <w:webHidden/>
        </w:rPr>
        <w:tab/>
      </w:r>
      <w:r>
        <w:rPr>
          <w:noProof/>
          <w:webHidden/>
        </w:rPr>
        <w:fldChar w:fldCharType="begin"/>
      </w:r>
      <w:r w:rsidR="005E19B2">
        <w:rPr>
          <w:noProof/>
          <w:webHidden/>
        </w:rPr>
        <w:instrText xml:space="preserve"> PAGEREF _Toc346889665 \h </w:instrText>
      </w:r>
      <w:r>
        <w:rPr>
          <w:noProof/>
          <w:webHidden/>
        </w:rPr>
      </w:r>
      <w:r>
        <w:rPr>
          <w:noProof/>
          <w:webHidden/>
        </w:rPr>
        <w:fldChar w:fldCharType="separate"/>
      </w:r>
      <w:r w:rsidR="0009703A">
        <w:rPr>
          <w:noProof/>
          <w:webHidden/>
        </w:rPr>
        <w:t>18</w:t>
      </w:r>
      <w:r>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3.2.3.1</w:t>
      </w:r>
      <w:r>
        <w:rPr>
          <w:rFonts w:asciiTheme="minorHAnsi" w:eastAsiaTheme="minorEastAsia" w:hAnsiTheme="minorHAnsi" w:cstheme="minorBidi"/>
          <w:noProof/>
          <w:sz w:val="22"/>
          <w:szCs w:val="22"/>
          <w:lang w:val="es-CL" w:eastAsia="es-CL"/>
        </w:rPr>
        <w:tab/>
      </w:r>
      <w:r w:rsidRPr="00DD5B69">
        <w:rPr>
          <w:noProof/>
          <w:lang w:val="es-CL"/>
        </w:rPr>
        <w:t>Dimensión Geográfica</w:t>
      </w:r>
      <w:r>
        <w:rPr>
          <w:noProof/>
          <w:webHidden/>
        </w:rPr>
        <w:tab/>
      </w:r>
      <w:r w:rsidR="00083E0B">
        <w:rPr>
          <w:noProof/>
          <w:webHidden/>
        </w:rPr>
        <w:fldChar w:fldCharType="begin"/>
      </w:r>
      <w:r>
        <w:rPr>
          <w:noProof/>
          <w:webHidden/>
        </w:rPr>
        <w:instrText xml:space="preserve"> PAGEREF _Toc346889666 \h </w:instrText>
      </w:r>
      <w:r w:rsidR="00083E0B">
        <w:rPr>
          <w:noProof/>
          <w:webHidden/>
        </w:rPr>
      </w:r>
      <w:r w:rsidR="00083E0B">
        <w:rPr>
          <w:noProof/>
          <w:webHidden/>
        </w:rPr>
        <w:fldChar w:fldCharType="separate"/>
      </w:r>
      <w:r w:rsidR="0009703A">
        <w:rPr>
          <w:noProof/>
          <w:webHidden/>
        </w:rPr>
        <w:t>18</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3.2.3.2</w:t>
      </w:r>
      <w:r>
        <w:rPr>
          <w:rFonts w:asciiTheme="minorHAnsi" w:eastAsiaTheme="minorEastAsia" w:hAnsiTheme="minorHAnsi" w:cstheme="minorBidi"/>
          <w:noProof/>
          <w:sz w:val="22"/>
          <w:szCs w:val="22"/>
          <w:lang w:val="es-CL" w:eastAsia="es-CL"/>
        </w:rPr>
        <w:tab/>
      </w:r>
      <w:r w:rsidRPr="00DD5B69">
        <w:rPr>
          <w:noProof/>
          <w:lang w:val="es-CL"/>
        </w:rPr>
        <w:t>Dimensión Demográfica</w:t>
      </w:r>
      <w:r>
        <w:rPr>
          <w:noProof/>
          <w:webHidden/>
        </w:rPr>
        <w:tab/>
      </w:r>
      <w:r w:rsidR="00083E0B">
        <w:rPr>
          <w:noProof/>
          <w:webHidden/>
        </w:rPr>
        <w:fldChar w:fldCharType="begin"/>
      </w:r>
      <w:r>
        <w:rPr>
          <w:noProof/>
          <w:webHidden/>
        </w:rPr>
        <w:instrText xml:space="preserve"> PAGEREF _Toc346889667 \h </w:instrText>
      </w:r>
      <w:r w:rsidR="00083E0B">
        <w:rPr>
          <w:noProof/>
          <w:webHidden/>
        </w:rPr>
      </w:r>
      <w:r w:rsidR="00083E0B">
        <w:rPr>
          <w:noProof/>
          <w:webHidden/>
        </w:rPr>
        <w:fldChar w:fldCharType="separate"/>
      </w:r>
      <w:r w:rsidR="0009703A">
        <w:rPr>
          <w:noProof/>
          <w:webHidden/>
        </w:rPr>
        <w:t>20</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3.2.3.3</w:t>
      </w:r>
      <w:r>
        <w:rPr>
          <w:rFonts w:asciiTheme="minorHAnsi" w:eastAsiaTheme="minorEastAsia" w:hAnsiTheme="minorHAnsi" w:cstheme="minorBidi"/>
          <w:noProof/>
          <w:sz w:val="22"/>
          <w:szCs w:val="22"/>
          <w:lang w:val="es-CL" w:eastAsia="es-CL"/>
        </w:rPr>
        <w:tab/>
      </w:r>
      <w:r w:rsidRPr="00DD5B69">
        <w:rPr>
          <w:noProof/>
          <w:lang w:val="es-CL"/>
        </w:rPr>
        <w:t>Dimensión socioeconómica</w:t>
      </w:r>
      <w:r>
        <w:rPr>
          <w:noProof/>
          <w:webHidden/>
        </w:rPr>
        <w:tab/>
      </w:r>
      <w:r w:rsidR="00083E0B">
        <w:rPr>
          <w:noProof/>
          <w:webHidden/>
        </w:rPr>
        <w:fldChar w:fldCharType="begin"/>
      </w:r>
      <w:r>
        <w:rPr>
          <w:noProof/>
          <w:webHidden/>
        </w:rPr>
        <w:instrText xml:space="preserve"> PAGEREF _Toc346889668 \h </w:instrText>
      </w:r>
      <w:r w:rsidR="00083E0B">
        <w:rPr>
          <w:noProof/>
          <w:webHidden/>
        </w:rPr>
      </w:r>
      <w:r w:rsidR="00083E0B">
        <w:rPr>
          <w:noProof/>
          <w:webHidden/>
        </w:rPr>
        <w:fldChar w:fldCharType="separate"/>
      </w:r>
      <w:r w:rsidR="0009703A">
        <w:rPr>
          <w:noProof/>
          <w:webHidden/>
        </w:rPr>
        <w:t>20</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3.2.3.4</w:t>
      </w:r>
      <w:r>
        <w:rPr>
          <w:rFonts w:asciiTheme="minorHAnsi" w:eastAsiaTheme="minorEastAsia" w:hAnsiTheme="minorHAnsi" w:cstheme="minorBidi"/>
          <w:noProof/>
          <w:sz w:val="22"/>
          <w:szCs w:val="22"/>
          <w:lang w:val="es-CL" w:eastAsia="es-CL"/>
        </w:rPr>
        <w:tab/>
      </w:r>
      <w:r w:rsidRPr="00DD5B69">
        <w:rPr>
          <w:noProof/>
          <w:lang w:val="es-CL"/>
        </w:rPr>
        <w:t>Dimensión Antropológica</w:t>
      </w:r>
      <w:r>
        <w:rPr>
          <w:noProof/>
          <w:webHidden/>
        </w:rPr>
        <w:tab/>
      </w:r>
      <w:r w:rsidR="00083E0B">
        <w:rPr>
          <w:noProof/>
          <w:webHidden/>
        </w:rPr>
        <w:fldChar w:fldCharType="begin"/>
      </w:r>
      <w:r>
        <w:rPr>
          <w:noProof/>
          <w:webHidden/>
        </w:rPr>
        <w:instrText xml:space="preserve"> PAGEREF _Toc346889669 \h </w:instrText>
      </w:r>
      <w:r w:rsidR="00083E0B">
        <w:rPr>
          <w:noProof/>
          <w:webHidden/>
        </w:rPr>
      </w:r>
      <w:r w:rsidR="00083E0B">
        <w:rPr>
          <w:noProof/>
          <w:webHidden/>
        </w:rPr>
        <w:fldChar w:fldCharType="separate"/>
      </w:r>
      <w:r w:rsidR="0009703A">
        <w:rPr>
          <w:noProof/>
          <w:webHidden/>
        </w:rPr>
        <w:t>21</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3.2.3.5</w:t>
      </w:r>
      <w:r>
        <w:rPr>
          <w:rFonts w:asciiTheme="minorHAnsi" w:eastAsiaTheme="minorEastAsia" w:hAnsiTheme="minorHAnsi" w:cstheme="minorBidi"/>
          <w:noProof/>
          <w:sz w:val="22"/>
          <w:szCs w:val="22"/>
          <w:lang w:val="es-CL" w:eastAsia="es-CL"/>
        </w:rPr>
        <w:tab/>
      </w:r>
      <w:r w:rsidRPr="00DD5B69">
        <w:rPr>
          <w:noProof/>
          <w:lang w:val="es-CL"/>
        </w:rPr>
        <w:t>Dimensión Bienestar Social Básico</w:t>
      </w:r>
      <w:r>
        <w:rPr>
          <w:noProof/>
          <w:webHidden/>
        </w:rPr>
        <w:tab/>
      </w:r>
      <w:r w:rsidR="00083E0B">
        <w:rPr>
          <w:noProof/>
          <w:webHidden/>
        </w:rPr>
        <w:fldChar w:fldCharType="begin"/>
      </w:r>
      <w:r>
        <w:rPr>
          <w:noProof/>
          <w:webHidden/>
        </w:rPr>
        <w:instrText xml:space="preserve"> PAGEREF _Toc346889670 \h </w:instrText>
      </w:r>
      <w:r w:rsidR="00083E0B">
        <w:rPr>
          <w:noProof/>
          <w:webHidden/>
        </w:rPr>
      </w:r>
      <w:r w:rsidR="00083E0B">
        <w:rPr>
          <w:noProof/>
          <w:webHidden/>
        </w:rPr>
        <w:fldChar w:fldCharType="separate"/>
      </w:r>
      <w:r w:rsidR="0009703A">
        <w:rPr>
          <w:noProof/>
          <w:webHidden/>
        </w:rPr>
        <w:t>22</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Pr>
          <w:noProof/>
        </w:rPr>
        <w:t>3.3</w:t>
      </w:r>
      <w:r>
        <w:rPr>
          <w:rFonts w:asciiTheme="minorHAnsi" w:eastAsiaTheme="minorEastAsia" w:hAnsiTheme="minorHAnsi" w:cstheme="minorBidi"/>
          <w:noProof/>
          <w:sz w:val="22"/>
          <w:szCs w:val="22"/>
          <w:lang w:val="es-CL" w:eastAsia="es-CL"/>
        </w:rPr>
        <w:tab/>
      </w:r>
      <w:r>
        <w:rPr>
          <w:noProof/>
        </w:rPr>
        <w:t>Comunidad Penchucón</w:t>
      </w:r>
      <w:r>
        <w:rPr>
          <w:noProof/>
          <w:webHidden/>
        </w:rPr>
        <w:tab/>
      </w:r>
      <w:r w:rsidR="00083E0B">
        <w:rPr>
          <w:noProof/>
          <w:webHidden/>
        </w:rPr>
        <w:fldChar w:fldCharType="begin"/>
      </w:r>
      <w:r>
        <w:rPr>
          <w:noProof/>
          <w:webHidden/>
        </w:rPr>
        <w:instrText xml:space="preserve"> PAGEREF _Toc346889671 \h </w:instrText>
      </w:r>
      <w:r w:rsidR="00083E0B">
        <w:rPr>
          <w:noProof/>
          <w:webHidden/>
        </w:rPr>
      </w:r>
      <w:r w:rsidR="00083E0B">
        <w:rPr>
          <w:noProof/>
          <w:webHidden/>
        </w:rPr>
        <w:fldChar w:fldCharType="separate"/>
      </w:r>
      <w:r w:rsidR="0009703A">
        <w:rPr>
          <w:noProof/>
          <w:webHidden/>
        </w:rPr>
        <w:t>23</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Pr>
          <w:noProof/>
        </w:rPr>
        <w:t>3.3.1</w:t>
      </w:r>
      <w:r>
        <w:rPr>
          <w:rFonts w:asciiTheme="minorHAnsi" w:eastAsiaTheme="minorEastAsia" w:hAnsiTheme="minorHAnsi" w:cstheme="minorBidi"/>
          <w:noProof/>
          <w:sz w:val="22"/>
          <w:szCs w:val="22"/>
          <w:lang w:val="es-CL" w:eastAsia="es-CL"/>
        </w:rPr>
        <w:tab/>
      </w:r>
      <w:r>
        <w:rPr>
          <w:noProof/>
        </w:rPr>
        <w:t>Percepción de la comunidad respecto al Proyecto</w:t>
      </w:r>
      <w:r>
        <w:rPr>
          <w:noProof/>
          <w:webHidden/>
        </w:rPr>
        <w:tab/>
      </w:r>
      <w:r w:rsidR="00083E0B">
        <w:rPr>
          <w:noProof/>
          <w:webHidden/>
        </w:rPr>
        <w:fldChar w:fldCharType="begin"/>
      </w:r>
      <w:r>
        <w:rPr>
          <w:noProof/>
          <w:webHidden/>
        </w:rPr>
        <w:instrText xml:space="preserve"> PAGEREF _Toc346889672 \h </w:instrText>
      </w:r>
      <w:r w:rsidR="00083E0B">
        <w:rPr>
          <w:noProof/>
          <w:webHidden/>
        </w:rPr>
      </w:r>
      <w:r w:rsidR="00083E0B">
        <w:rPr>
          <w:noProof/>
          <w:webHidden/>
        </w:rPr>
        <w:fldChar w:fldCharType="separate"/>
      </w:r>
      <w:r w:rsidR="0009703A">
        <w:rPr>
          <w:noProof/>
          <w:webHidden/>
        </w:rPr>
        <w:t>23</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Pr>
          <w:noProof/>
        </w:rPr>
        <w:t>3.3.2</w:t>
      </w:r>
      <w:r>
        <w:rPr>
          <w:rFonts w:asciiTheme="minorHAnsi" w:eastAsiaTheme="minorEastAsia" w:hAnsiTheme="minorHAnsi" w:cstheme="minorBidi"/>
          <w:noProof/>
          <w:sz w:val="22"/>
          <w:szCs w:val="22"/>
          <w:lang w:val="es-CL" w:eastAsia="es-CL"/>
        </w:rPr>
        <w:tab/>
      </w:r>
      <w:r>
        <w:rPr>
          <w:noProof/>
        </w:rPr>
        <w:t xml:space="preserve">Planilla de evaluación </w:t>
      </w:r>
      <w:r w:rsidRPr="00DD5B69">
        <w:rPr>
          <w:noProof/>
          <w:lang w:val="es-CL"/>
        </w:rPr>
        <w:t>de la interacción con el Proyecto</w:t>
      </w:r>
      <w:r>
        <w:rPr>
          <w:noProof/>
          <w:webHidden/>
        </w:rPr>
        <w:tab/>
      </w:r>
      <w:r w:rsidR="00083E0B">
        <w:rPr>
          <w:noProof/>
          <w:webHidden/>
        </w:rPr>
        <w:fldChar w:fldCharType="begin"/>
      </w:r>
      <w:r>
        <w:rPr>
          <w:noProof/>
          <w:webHidden/>
        </w:rPr>
        <w:instrText xml:space="preserve"> PAGEREF _Toc346889673 \h </w:instrText>
      </w:r>
      <w:r w:rsidR="00083E0B">
        <w:rPr>
          <w:noProof/>
          <w:webHidden/>
        </w:rPr>
      </w:r>
      <w:r w:rsidR="00083E0B">
        <w:rPr>
          <w:noProof/>
          <w:webHidden/>
        </w:rPr>
        <w:fldChar w:fldCharType="separate"/>
      </w:r>
      <w:r w:rsidR="0009703A">
        <w:rPr>
          <w:noProof/>
          <w:webHidden/>
        </w:rPr>
        <w:t>24</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3.3.3</w:t>
      </w:r>
      <w:r>
        <w:rPr>
          <w:rFonts w:asciiTheme="minorHAnsi" w:eastAsiaTheme="minorEastAsia" w:hAnsiTheme="minorHAnsi" w:cstheme="minorBidi"/>
          <w:noProof/>
          <w:sz w:val="22"/>
          <w:szCs w:val="22"/>
          <w:lang w:val="es-CL" w:eastAsia="es-CL"/>
        </w:rPr>
        <w:tab/>
      </w:r>
      <w:r w:rsidRPr="00DD5B69">
        <w:rPr>
          <w:noProof/>
          <w:lang w:val="es-CL"/>
        </w:rPr>
        <w:t>Descripción estado actual dimensiones y componentes del medio humano</w:t>
      </w:r>
      <w:r>
        <w:rPr>
          <w:noProof/>
          <w:webHidden/>
        </w:rPr>
        <w:tab/>
      </w:r>
      <w:r w:rsidR="00083E0B">
        <w:rPr>
          <w:noProof/>
          <w:webHidden/>
        </w:rPr>
        <w:fldChar w:fldCharType="begin"/>
      </w:r>
      <w:r>
        <w:rPr>
          <w:noProof/>
          <w:webHidden/>
        </w:rPr>
        <w:instrText xml:space="preserve"> PAGEREF _Toc346889674 \h </w:instrText>
      </w:r>
      <w:r w:rsidR="00083E0B">
        <w:rPr>
          <w:noProof/>
          <w:webHidden/>
        </w:rPr>
      </w:r>
      <w:r w:rsidR="00083E0B">
        <w:rPr>
          <w:noProof/>
          <w:webHidden/>
        </w:rPr>
        <w:fldChar w:fldCharType="separate"/>
      </w:r>
      <w:r w:rsidR="0009703A">
        <w:rPr>
          <w:noProof/>
          <w:webHidden/>
        </w:rPr>
        <w:t>26</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3.3.3.1</w:t>
      </w:r>
      <w:r>
        <w:rPr>
          <w:rFonts w:asciiTheme="minorHAnsi" w:eastAsiaTheme="minorEastAsia" w:hAnsiTheme="minorHAnsi" w:cstheme="minorBidi"/>
          <w:noProof/>
          <w:sz w:val="22"/>
          <w:szCs w:val="22"/>
          <w:lang w:val="es-CL" w:eastAsia="es-CL"/>
        </w:rPr>
        <w:tab/>
      </w:r>
      <w:r w:rsidRPr="00DD5B69">
        <w:rPr>
          <w:noProof/>
          <w:lang w:val="es-CL"/>
        </w:rPr>
        <w:t>Dimensión Geográfica</w:t>
      </w:r>
      <w:r>
        <w:rPr>
          <w:noProof/>
          <w:webHidden/>
        </w:rPr>
        <w:tab/>
      </w:r>
      <w:r w:rsidR="00083E0B">
        <w:rPr>
          <w:noProof/>
          <w:webHidden/>
        </w:rPr>
        <w:fldChar w:fldCharType="begin"/>
      </w:r>
      <w:r>
        <w:rPr>
          <w:noProof/>
          <w:webHidden/>
        </w:rPr>
        <w:instrText xml:space="preserve"> PAGEREF _Toc346889675 \h </w:instrText>
      </w:r>
      <w:r w:rsidR="00083E0B">
        <w:rPr>
          <w:noProof/>
          <w:webHidden/>
        </w:rPr>
      </w:r>
      <w:r w:rsidR="00083E0B">
        <w:rPr>
          <w:noProof/>
          <w:webHidden/>
        </w:rPr>
        <w:fldChar w:fldCharType="separate"/>
      </w:r>
      <w:r w:rsidR="0009703A">
        <w:rPr>
          <w:noProof/>
          <w:webHidden/>
        </w:rPr>
        <w:t>26</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3.3.3.2</w:t>
      </w:r>
      <w:r>
        <w:rPr>
          <w:rFonts w:asciiTheme="minorHAnsi" w:eastAsiaTheme="minorEastAsia" w:hAnsiTheme="minorHAnsi" w:cstheme="minorBidi"/>
          <w:noProof/>
          <w:sz w:val="22"/>
          <w:szCs w:val="22"/>
          <w:lang w:val="es-CL" w:eastAsia="es-CL"/>
        </w:rPr>
        <w:tab/>
      </w:r>
      <w:r w:rsidRPr="00DD5B69">
        <w:rPr>
          <w:noProof/>
          <w:lang w:val="es-CL"/>
        </w:rPr>
        <w:t>Dimensión Demográfica</w:t>
      </w:r>
      <w:r>
        <w:rPr>
          <w:noProof/>
          <w:webHidden/>
        </w:rPr>
        <w:tab/>
      </w:r>
      <w:r w:rsidR="00083E0B">
        <w:rPr>
          <w:noProof/>
          <w:webHidden/>
        </w:rPr>
        <w:fldChar w:fldCharType="begin"/>
      </w:r>
      <w:r>
        <w:rPr>
          <w:noProof/>
          <w:webHidden/>
        </w:rPr>
        <w:instrText xml:space="preserve"> PAGEREF _Toc346889676 \h </w:instrText>
      </w:r>
      <w:r w:rsidR="00083E0B">
        <w:rPr>
          <w:noProof/>
          <w:webHidden/>
        </w:rPr>
      </w:r>
      <w:r w:rsidR="00083E0B">
        <w:rPr>
          <w:noProof/>
          <w:webHidden/>
        </w:rPr>
        <w:fldChar w:fldCharType="separate"/>
      </w:r>
      <w:r w:rsidR="0009703A">
        <w:rPr>
          <w:noProof/>
          <w:webHidden/>
        </w:rPr>
        <w:t>26</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3.3.3.3</w:t>
      </w:r>
      <w:r>
        <w:rPr>
          <w:rFonts w:asciiTheme="minorHAnsi" w:eastAsiaTheme="minorEastAsia" w:hAnsiTheme="minorHAnsi" w:cstheme="minorBidi"/>
          <w:noProof/>
          <w:sz w:val="22"/>
          <w:szCs w:val="22"/>
          <w:lang w:val="es-CL" w:eastAsia="es-CL"/>
        </w:rPr>
        <w:tab/>
      </w:r>
      <w:r w:rsidRPr="00DD5B69">
        <w:rPr>
          <w:noProof/>
          <w:lang w:val="es-CL"/>
        </w:rPr>
        <w:t>Dimensión Socioeconómica</w:t>
      </w:r>
      <w:r>
        <w:rPr>
          <w:noProof/>
          <w:webHidden/>
        </w:rPr>
        <w:tab/>
      </w:r>
      <w:r w:rsidR="00083E0B">
        <w:rPr>
          <w:noProof/>
          <w:webHidden/>
        </w:rPr>
        <w:fldChar w:fldCharType="begin"/>
      </w:r>
      <w:r>
        <w:rPr>
          <w:noProof/>
          <w:webHidden/>
        </w:rPr>
        <w:instrText xml:space="preserve"> PAGEREF _Toc346889677 \h </w:instrText>
      </w:r>
      <w:r w:rsidR="00083E0B">
        <w:rPr>
          <w:noProof/>
          <w:webHidden/>
        </w:rPr>
      </w:r>
      <w:r w:rsidR="00083E0B">
        <w:rPr>
          <w:noProof/>
          <w:webHidden/>
        </w:rPr>
        <w:fldChar w:fldCharType="separate"/>
      </w:r>
      <w:r w:rsidR="0009703A">
        <w:rPr>
          <w:noProof/>
          <w:webHidden/>
        </w:rPr>
        <w:t>26</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3.3.3.4</w:t>
      </w:r>
      <w:r>
        <w:rPr>
          <w:rFonts w:asciiTheme="minorHAnsi" w:eastAsiaTheme="minorEastAsia" w:hAnsiTheme="minorHAnsi" w:cstheme="minorBidi"/>
          <w:noProof/>
          <w:sz w:val="22"/>
          <w:szCs w:val="22"/>
          <w:lang w:val="es-CL" w:eastAsia="es-CL"/>
        </w:rPr>
        <w:tab/>
      </w:r>
      <w:r w:rsidRPr="00DD5B69">
        <w:rPr>
          <w:noProof/>
          <w:lang w:val="es-CL"/>
        </w:rPr>
        <w:t>Dimensión Antropológica</w:t>
      </w:r>
      <w:r>
        <w:rPr>
          <w:noProof/>
          <w:webHidden/>
        </w:rPr>
        <w:tab/>
      </w:r>
      <w:r w:rsidR="00083E0B">
        <w:rPr>
          <w:noProof/>
          <w:webHidden/>
        </w:rPr>
        <w:fldChar w:fldCharType="begin"/>
      </w:r>
      <w:r>
        <w:rPr>
          <w:noProof/>
          <w:webHidden/>
        </w:rPr>
        <w:instrText xml:space="preserve"> PAGEREF _Toc346889678 \h </w:instrText>
      </w:r>
      <w:r w:rsidR="00083E0B">
        <w:rPr>
          <w:noProof/>
          <w:webHidden/>
        </w:rPr>
      </w:r>
      <w:r w:rsidR="00083E0B">
        <w:rPr>
          <w:noProof/>
          <w:webHidden/>
        </w:rPr>
        <w:fldChar w:fldCharType="separate"/>
      </w:r>
      <w:r w:rsidR="0009703A">
        <w:rPr>
          <w:noProof/>
          <w:webHidden/>
        </w:rPr>
        <w:t>27</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3.3.3.5</w:t>
      </w:r>
      <w:r>
        <w:rPr>
          <w:rFonts w:asciiTheme="minorHAnsi" w:eastAsiaTheme="minorEastAsia" w:hAnsiTheme="minorHAnsi" w:cstheme="minorBidi"/>
          <w:noProof/>
          <w:sz w:val="22"/>
          <w:szCs w:val="22"/>
          <w:lang w:val="es-CL" w:eastAsia="es-CL"/>
        </w:rPr>
        <w:tab/>
      </w:r>
      <w:r w:rsidRPr="00DD5B69">
        <w:rPr>
          <w:noProof/>
          <w:lang w:val="es-CL"/>
        </w:rPr>
        <w:t>Dimensión Bienestar Social Básico</w:t>
      </w:r>
      <w:r>
        <w:rPr>
          <w:noProof/>
          <w:webHidden/>
        </w:rPr>
        <w:tab/>
      </w:r>
      <w:r w:rsidR="00083E0B">
        <w:rPr>
          <w:noProof/>
          <w:webHidden/>
        </w:rPr>
        <w:fldChar w:fldCharType="begin"/>
      </w:r>
      <w:r>
        <w:rPr>
          <w:noProof/>
          <w:webHidden/>
        </w:rPr>
        <w:instrText xml:space="preserve"> PAGEREF _Toc346889679 \h </w:instrText>
      </w:r>
      <w:r w:rsidR="00083E0B">
        <w:rPr>
          <w:noProof/>
          <w:webHidden/>
        </w:rPr>
      </w:r>
      <w:r w:rsidR="00083E0B">
        <w:rPr>
          <w:noProof/>
          <w:webHidden/>
        </w:rPr>
        <w:fldChar w:fldCharType="separate"/>
      </w:r>
      <w:r w:rsidR="0009703A">
        <w:rPr>
          <w:noProof/>
          <w:webHidden/>
        </w:rPr>
        <w:t>27</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sidRPr="00DD5B69">
        <w:rPr>
          <w:noProof/>
          <w:lang w:val="es-CL"/>
        </w:rPr>
        <w:t>3.4</w:t>
      </w:r>
      <w:r>
        <w:rPr>
          <w:rFonts w:asciiTheme="minorHAnsi" w:eastAsiaTheme="minorEastAsia" w:hAnsiTheme="minorHAnsi" w:cstheme="minorBidi"/>
          <w:noProof/>
          <w:sz w:val="22"/>
          <w:szCs w:val="22"/>
          <w:lang w:val="es-CL" w:eastAsia="es-CL"/>
        </w:rPr>
        <w:tab/>
      </w:r>
      <w:r w:rsidRPr="00DD5B69">
        <w:rPr>
          <w:noProof/>
          <w:lang w:val="es-CL"/>
        </w:rPr>
        <w:t>Comunidad Miguel Llefilaf</w:t>
      </w:r>
      <w:r>
        <w:rPr>
          <w:noProof/>
          <w:webHidden/>
        </w:rPr>
        <w:tab/>
      </w:r>
      <w:r w:rsidR="00083E0B">
        <w:rPr>
          <w:noProof/>
          <w:webHidden/>
        </w:rPr>
        <w:fldChar w:fldCharType="begin"/>
      </w:r>
      <w:r>
        <w:rPr>
          <w:noProof/>
          <w:webHidden/>
        </w:rPr>
        <w:instrText xml:space="preserve"> PAGEREF _Toc346889680 \h </w:instrText>
      </w:r>
      <w:r w:rsidR="00083E0B">
        <w:rPr>
          <w:noProof/>
          <w:webHidden/>
        </w:rPr>
      </w:r>
      <w:r w:rsidR="00083E0B">
        <w:rPr>
          <w:noProof/>
          <w:webHidden/>
        </w:rPr>
        <w:fldChar w:fldCharType="separate"/>
      </w:r>
      <w:r w:rsidR="0009703A">
        <w:rPr>
          <w:noProof/>
          <w:webHidden/>
        </w:rPr>
        <w:t>28</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3.4.1</w:t>
      </w:r>
      <w:r>
        <w:rPr>
          <w:rFonts w:asciiTheme="minorHAnsi" w:eastAsiaTheme="minorEastAsia" w:hAnsiTheme="minorHAnsi" w:cstheme="minorBidi"/>
          <w:noProof/>
          <w:sz w:val="22"/>
          <w:szCs w:val="22"/>
          <w:lang w:val="es-CL" w:eastAsia="es-CL"/>
        </w:rPr>
        <w:tab/>
      </w:r>
      <w:r w:rsidRPr="00DD5B69">
        <w:rPr>
          <w:noProof/>
          <w:lang w:val="es-CL"/>
        </w:rPr>
        <w:t>Percepción de la comunidad respecto al Proyecto</w:t>
      </w:r>
      <w:r>
        <w:rPr>
          <w:noProof/>
          <w:webHidden/>
        </w:rPr>
        <w:tab/>
      </w:r>
      <w:r w:rsidR="00083E0B">
        <w:rPr>
          <w:noProof/>
          <w:webHidden/>
        </w:rPr>
        <w:fldChar w:fldCharType="begin"/>
      </w:r>
      <w:r>
        <w:rPr>
          <w:noProof/>
          <w:webHidden/>
        </w:rPr>
        <w:instrText xml:space="preserve"> PAGEREF _Toc346889681 \h </w:instrText>
      </w:r>
      <w:r w:rsidR="00083E0B">
        <w:rPr>
          <w:noProof/>
          <w:webHidden/>
        </w:rPr>
      </w:r>
      <w:r w:rsidR="00083E0B">
        <w:rPr>
          <w:noProof/>
          <w:webHidden/>
        </w:rPr>
        <w:fldChar w:fldCharType="separate"/>
      </w:r>
      <w:r w:rsidR="0009703A">
        <w:rPr>
          <w:noProof/>
          <w:webHidden/>
        </w:rPr>
        <w:t>28</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3.4.2</w:t>
      </w:r>
      <w:r>
        <w:rPr>
          <w:rFonts w:asciiTheme="minorHAnsi" w:eastAsiaTheme="minorEastAsia" w:hAnsiTheme="minorHAnsi" w:cstheme="minorBidi"/>
          <w:noProof/>
          <w:sz w:val="22"/>
          <w:szCs w:val="22"/>
          <w:lang w:val="es-CL" w:eastAsia="es-CL"/>
        </w:rPr>
        <w:tab/>
      </w:r>
      <w:r w:rsidRPr="00DD5B69">
        <w:rPr>
          <w:noProof/>
          <w:lang w:val="es-CL"/>
        </w:rPr>
        <w:t>Planilla de evaluación</w:t>
      </w:r>
      <w:r>
        <w:rPr>
          <w:noProof/>
          <w:webHidden/>
        </w:rPr>
        <w:tab/>
      </w:r>
      <w:r w:rsidR="00083E0B">
        <w:rPr>
          <w:noProof/>
          <w:webHidden/>
        </w:rPr>
        <w:fldChar w:fldCharType="begin"/>
      </w:r>
      <w:r>
        <w:rPr>
          <w:noProof/>
          <w:webHidden/>
        </w:rPr>
        <w:instrText xml:space="preserve"> PAGEREF _Toc346889682 \h </w:instrText>
      </w:r>
      <w:r w:rsidR="00083E0B">
        <w:rPr>
          <w:noProof/>
          <w:webHidden/>
        </w:rPr>
      </w:r>
      <w:r w:rsidR="00083E0B">
        <w:rPr>
          <w:noProof/>
          <w:webHidden/>
        </w:rPr>
        <w:fldChar w:fldCharType="separate"/>
      </w:r>
      <w:r w:rsidR="0009703A">
        <w:rPr>
          <w:noProof/>
          <w:webHidden/>
        </w:rPr>
        <w:t>28</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3.4.3</w:t>
      </w:r>
      <w:r>
        <w:rPr>
          <w:rFonts w:asciiTheme="minorHAnsi" w:eastAsiaTheme="minorEastAsia" w:hAnsiTheme="minorHAnsi" w:cstheme="minorBidi"/>
          <w:noProof/>
          <w:sz w:val="22"/>
          <w:szCs w:val="22"/>
          <w:lang w:val="es-CL" w:eastAsia="es-CL"/>
        </w:rPr>
        <w:tab/>
      </w:r>
      <w:r w:rsidRPr="00DD5B69">
        <w:rPr>
          <w:noProof/>
          <w:lang w:val="es-CL"/>
        </w:rPr>
        <w:t>Descripción estado actual dimensiones y componentes del medio humano</w:t>
      </w:r>
      <w:r>
        <w:rPr>
          <w:noProof/>
          <w:webHidden/>
        </w:rPr>
        <w:tab/>
      </w:r>
      <w:r w:rsidR="00083E0B">
        <w:rPr>
          <w:noProof/>
          <w:webHidden/>
        </w:rPr>
        <w:fldChar w:fldCharType="begin"/>
      </w:r>
      <w:r>
        <w:rPr>
          <w:noProof/>
          <w:webHidden/>
        </w:rPr>
        <w:instrText xml:space="preserve"> PAGEREF _Toc346889683 \h </w:instrText>
      </w:r>
      <w:r w:rsidR="00083E0B">
        <w:rPr>
          <w:noProof/>
          <w:webHidden/>
        </w:rPr>
      </w:r>
      <w:r w:rsidR="00083E0B">
        <w:rPr>
          <w:noProof/>
          <w:webHidden/>
        </w:rPr>
        <w:fldChar w:fldCharType="separate"/>
      </w:r>
      <w:r w:rsidR="0009703A">
        <w:rPr>
          <w:noProof/>
          <w:webHidden/>
        </w:rPr>
        <w:t>30</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3.4.3.1</w:t>
      </w:r>
      <w:r>
        <w:rPr>
          <w:rFonts w:asciiTheme="minorHAnsi" w:eastAsiaTheme="minorEastAsia" w:hAnsiTheme="minorHAnsi" w:cstheme="minorBidi"/>
          <w:noProof/>
          <w:sz w:val="22"/>
          <w:szCs w:val="22"/>
          <w:lang w:val="es-CL" w:eastAsia="es-CL"/>
        </w:rPr>
        <w:tab/>
      </w:r>
      <w:r w:rsidRPr="00DD5B69">
        <w:rPr>
          <w:noProof/>
          <w:lang w:val="es-CL"/>
        </w:rPr>
        <w:t>Dimensión Geográfica</w:t>
      </w:r>
      <w:r>
        <w:rPr>
          <w:noProof/>
          <w:webHidden/>
        </w:rPr>
        <w:tab/>
      </w:r>
      <w:r w:rsidR="00083E0B">
        <w:rPr>
          <w:noProof/>
          <w:webHidden/>
        </w:rPr>
        <w:fldChar w:fldCharType="begin"/>
      </w:r>
      <w:r>
        <w:rPr>
          <w:noProof/>
          <w:webHidden/>
        </w:rPr>
        <w:instrText xml:space="preserve"> PAGEREF _Toc346889684 \h </w:instrText>
      </w:r>
      <w:r w:rsidR="00083E0B">
        <w:rPr>
          <w:noProof/>
          <w:webHidden/>
        </w:rPr>
      </w:r>
      <w:r w:rsidR="00083E0B">
        <w:rPr>
          <w:noProof/>
          <w:webHidden/>
        </w:rPr>
        <w:fldChar w:fldCharType="separate"/>
      </w:r>
      <w:r w:rsidR="0009703A">
        <w:rPr>
          <w:noProof/>
          <w:webHidden/>
        </w:rPr>
        <w:t>30</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3.4.3.2</w:t>
      </w:r>
      <w:r>
        <w:rPr>
          <w:rFonts w:asciiTheme="minorHAnsi" w:eastAsiaTheme="minorEastAsia" w:hAnsiTheme="minorHAnsi" w:cstheme="minorBidi"/>
          <w:noProof/>
          <w:sz w:val="22"/>
          <w:szCs w:val="22"/>
          <w:lang w:val="es-CL" w:eastAsia="es-CL"/>
        </w:rPr>
        <w:tab/>
      </w:r>
      <w:r w:rsidRPr="00DD5B69">
        <w:rPr>
          <w:noProof/>
          <w:lang w:val="es-CL"/>
        </w:rPr>
        <w:t>Dimensión Demográfica</w:t>
      </w:r>
      <w:r>
        <w:rPr>
          <w:noProof/>
          <w:webHidden/>
        </w:rPr>
        <w:tab/>
      </w:r>
      <w:r w:rsidR="00083E0B">
        <w:rPr>
          <w:noProof/>
          <w:webHidden/>
        </w:rPr>
        <w:fldChar w:fldCharType="begin"/>
      </w:r>
      <w:r>
        <w:rPr>
          <w:noProof/>
          <w:webHidden/>
        </w:rPr>
        <w:instrText xml:space="preserve"> PAGEREF _Toc346889685 \h </w:instrText>
      </w:r>
      <w:r w:rsidR="00083E0B">
        <w:rPr>
          <w:noProof/>
          <w:webHidden/>
        </w:rPr>
      </w:r>
      <w:r w:rsidR="00083E0B">
        <w:rPr>
          <w:noProof/>
          <w:webHidden/>
        </w:rPr>
        <w:fldChar w:fldCharType="separate"/>
      </w:r>
      <w:r w:rsidR="0009703A">
        <w:rPr>
          <w:noProof/>
          <w:webHidden/>
        </w:rPr>
        <w:t>31</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3.4.3.3</w:t>
      </w:r>
      <w:r>
        <w:rPr>
          <w:rFonts w:asciiTheme="minorHAnsi" w:eastAsiaTheme="minorEastAsia" w:hAnsiTheme="minorHAnsi" w:cstheme="minorBidi"/>
          <w:noProof/>
          <w:sz w:val="22"/>
          <w:szCs w:val="22"/>
          <w:lang w:val="es-CL" w:eastAsia="es-CL"/>
        </w:rPr>
        <w:tab/>
      </w:r>
      <w:r w:rsidRPr="00DD5B69">
        <w:rPr>
          <w:noProof/>
          <w:lang w:val="es-CL"/>
        </w:rPr>
        <w:t>Dimensión Socioeconómica</w:t>
      </w:r>
      <w:r>
        <w:rPr>
          <w:noProof/>
          <w:webHidden/>
        </w:rPr>
        <w:tab/>
      </w:r>
      <w:r w:rsidR="00083E0B">
        <w:rPr>
          <w:noProof/>
          <w:webHidden/>
        </w:rPr>
        <w:fldChar w:fldCharType="begin"/>
      </w:r>
      <w:r>
        <w:rPr>
          <w:noProof/>
          <w:webHidden/>
        </w:rPr>
        <w:instrText xml:space="preserve"> PAGEREF _Toc346889686 \h </w:instrText>
      </w:r>
      <w:r w:rsidR="00083E0B">
        <w:rPr>
          <w:noProof/>
          <w:webHidden/>
        </w:rPr>
      </w:r>
      <w:r w:rsidR="00083E0B">
        <w:rPr>
          <w:noProof/>
          <w:webHidden/>
        </w:rPr>
        <w:fldChar w:fldCharType="separate"/>
      </w:r>
      <w:r w:rsidR="0009703A">
        <w:rPr>
          <w:noProof/>
          <w:webHidden/>
        </w:rPr>
        <w:t>31</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3.4.3.4</w:t>
      </w:r>
      <w:r>
        <w:rPr>
          <w:rFonts w:asciiTheme="minorHAnsi" w:eastAsiaTheme="minorEastAsia" w:hAnsiTheme="minorHAnsi" w:cstheme="minorBidi"/>
          <w:noProof/>
          <w:sz w:val="22"/>
          <w:szCs w:val="22"/>
          <w:lang w:val="es-CL" w:eastAsia="es-CL"/>
        </w:rPr>
        <w:tab/>
      </w:r>
      <w:r w:rsidRPr="00DD5B69">
        <w:rPr>
          <w:noProof/>
          <w:lang w:val="es-CL"/>
        </w:rPr>
        <w:t>Dimensión Antropológica</w:t>
      </w:r>
      <w:r>
        <w:rPr>
          <w:noProof/>
          <w:webHidden/>
        </w:rPr>
        <w:tab/>
      </w:r>
      <w:r w:rsidR="00083E0B">
        <w:rPr>
          <w:noProof/>
          <w:webHidden/>
        </w:rPr>
        <w:fldChar w:fldCharType="begin"/>
      </w:r>
      <w:r>
        <w:rPr>
          <w:noProof/>
          <w:webHidden/>
        </w:rPr>
        <w:instrText xml:space="preserve"> PAGEREF _Toc346889687 \h </w:instrText>
      </w:r>
      <w:r w:rsidR="00083E0B">
        <w:rPr>
          <w:noProof/>
          <w:webHidden/>
        </w:rPr>
      </w:r>
      <w:r w:rsidR="00083E0B">
        <w:rPr>
          <w:noProof/>
          <w:webHidden/>
        </w:rPr>
        <w:fldChar w:fldCharType="separate"/>
      </w:r>
      <w:r w:rsidR="0009703A">
        <w:rPr>
          <w:noProof/>
          <w:webHidden/>
        </w:rPr>
        <w:t>31</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3.4.3.5</w:t>
      </w:r>
      <w:r>
        <w:rPr>
          <w:rFonts w:asciiTheme="minorHAnsi" w:eastAsiaTheme="minorEastAsia" w:hAnsiTheme="minorHAnsi" w:cstheme="minorBidi"/>
          <w:noProof/>
          <w:sz w:val="22"/>
          <w:szCs w:val="22"/>
          <w:lang w:val="es-CL" w:eastAsia="es-CL"/>
        </w:rPr>
        <w:tab/>
      </w:r>
      <w:r w:rsidRPr="00DD5B69">
        <w:rPr>
          <w:noProof/>
          <w:lang w:val="es-CL"/>
        </w:rPr>
        <w:t>Dimensión Bienestar Social Básico</w:t>
      </w:r>
      <w:r>
        <w:rPr>
          <w:noProof/>
          <w:webHidden/>
        </w:rPr>
        <w:tab/>
      </w:r>
      <w:r w:rsidR="00083E0B">
        <w:rPr>
          <w:noProof/>
          <w:webHidden/>
        </w:rPr>
        <w:fldChar w:fldCharType="begin"/>
      </w:r>
      <w:r>
        <w:rPr>
          <w:noProof/>
          <w:webHidden/>
        </w:rPr>
        <w:instrText xml:space="preserve"> PAGEREF _Toc346889688 \h </w:instrText>
      </w:r>
      <w:r w:rsidR="00083E0B">
        <w:rPr>
          <w:noProof/>
          <w:webHidden/>
        </w:rPr>
      </w:r>
      <w:r w:rsidR="00083E0B">
        <w:rPr>
          <w:noProof/>
          <w:webHidden/>
        </w:rPr>
        <w:fldChar w:fldCharType="separate"/>
      </w:r>
      <w:r w:rsidR="0009703A">
        <w:rPr>
          <w:noProof/>
          <w:webHidden/>
        </w:rPr>
        <w:t>32</w:t>
      </w:r>
      <w:r w:rsidR="00083E0B">
        <w:rPr>
          <w:noProof/>
          <w:webHidden/>
        </w:rPr>
        <w:fldChar w:fldCharType="end"/>
      </w:r>
    </w:p>
    <w:p w:rsidR="005E19B2" w:rsidRDefault="005E19B2" w:rsidP="005E19B2">
      <w:pPr>
        <w:pStyle w:val="TDC2"/>
        <w:tabs>
          <w:tab w:val="left" w:pos="1134"/>
        </w:tabs>
        <w:rPr>
          <w:rFonts w:asciiTheme="minorHAnsi" w:eastAsiaTheme="minorEastAsia" w:hAnsiTheme="minorHAnsi" w:cstheme="minorBidi"/>
          <w:noProof/>
          <w:sz w:val="22"/>
          <w:szCs w:val="22"/>
          <w:lang w:val="es-CL" w:eastAsia="es-CL"/>
        </w:rPr>
      </w:pPr>
      <w:r w:rsidRPr="00DD5B69">
        <w:rPr>
          <w:noProof/>
          <w:lang w:val="es-CL"/>
        </w:rPr>
        <w:t>3.5</w:t>
      </w:r>
      <w:r>
        <w:rPr>
          <w:rFonts w:asciiTheme="minorHAnsi" w:eastAsiaTheme="minorEastAsia" w:hAnsiTheme="minorHAnsi" w:cstheme="minorBidi"/>
          <w:noProof/>
          <w:sz w:val="22"/>
          <w:szCs w:val="22"/>
          <w:lang w:val="es-CL" w:eastAsia="es-CL"/>
        </w:rPr>
        <w:tab/>
      </w:r>
      <w:r w:rsidRPr="00DD5B69">
        <w:rPr>
          <w:noProof/>
          <w:lang w:val="es-CL"/>
        </w:rPr>
        <w:t>Comunidad Felipe Nitrihuala</w:t>
      </w:r>
      <w:r>
        <w:rPr>
          <w:noProof/>
          <w:webHidden/>
        </w:rPr>
        <w:tab/>
      </w:r>
      <w:r w:rsidR="00083E0B">
        <w:rPr>
          <w:noProof/>
          <w:webHidden/>
        </w:rPr>
        <w:fldChar w:fldCharType="begin"/>
      </w:r>
      <w:r>
        <w:rPr>
          <w:noProof/>
          <w:webHidden/>
        </w:rPr>
        <w:instrText xml:space="preserve"> PAGEREF _Toc346889689 \h </w:instrText>
      </w:r>
      <w:r w:rsidR="00083E0B">
        <w:rPr>
          <w:noProof/>
          <w:webHidden/>
        </w:rPr>
      </w:r>
      <w:r w:rsidR="00083E0B">
        <w:rPr>
          <w:noProof/>
          <w:webHidden/>
        </w:rPr>
        <w:fldChar w:fldCharType="separate"/>
      </w:r>
      <w:r w:rsidR="0009703A">
        <w:rPr>
          <w:noProof/>
          <w:webHidden/>
        </w:rPr>
        <w:t>32</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3.5.1</w:t>
      </w:r>
      <w:r>
        <w:rPr>
          <w:rFonts w:asciiTheme="minorHAnsi" w:eastAsiaTheme="minorEastAsia" w:hAnsiTheme="minorHAnsi" w:cstheme="minorBidi"/>
          <w:noProof/>
          <w:sz w:val="22"/>
          <w:szCs w:val="22"/>
          <w:lang w:val="es-CL" w:eastAsia="es-CL"/>
        </w:rPr>
        <w:tab/>
      </w:r>
      <w:r w:rsidRPr="00DD5B69">
        <w:rPr>
          <w:noProof/>
          <w:lang w:val="es-CL"/>
        </w:rPr>
        <w:t>Percepción de la comunidad respecto al Proyecto</w:t>
      </w:r>
      <w:r>
        <w:rPr>
          <w:noProof/>
          <w:webHidden/>
        </w:rPr>
        <w:tab/>
      </w:r>
      <w:r w:rsidR="00083E0B">
        <w:rPr>
          <w:noProof/>
          <w:webHidden/>
        </w:rPr>
        <w:fldChar w:fldCharType="begin"/>
      </w:r>
      <w:r>
        <w:rPr>
          <w:noProof/>
          <w:webHidden/>
        </w:rPr>
        <w:instrText xml:space="preserve"> PAGEREF _Toc346889690 \h </w:instrText>
      </w:r>
      <w:r w:rsidR="00083E0B">
        <w:rPr>
          <w:noProof/>
          <w:webHidden/>
        </w:rPr>
      </w:r>
      <w:r w:rsidR="00083E0B">
        <w:rPr>
          <w:noProof/>
          <w:webHidden/>
        </w:rPr>
        <w:fldChar w:fldCharType="separate"/>
      </w:r>
      <w:r w:rsidR="0009703A">
        <w:rPr>
          <w:noProof/>
          <w:webHidden/>
        </w:rPr>
        <w:t>32</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3.5.2</w:t>
      </w:r>
      <w:r>
        <w:rPr>
          <w:rFonts w:asciiTheme="minorHAnsi" w:eastAsiaTheme="minorEastAsia" w:hAnsiTheme="minorHAnsi" w:cstheme="minorBidi"/>
          <w:noProof/>
          <w:sz w:val="22"/>
          <w:szCs w:val="22"/>
          <w:lang w:val="es-CL" w:eastAsia="es-CL"/>
        </w:rPr>
        <w:tab/>
      </w:r>
      <w:r w:rsidRPr="00DD5B69">
        <w:rPr>
          <w:noProof/>
          <w:lang w:val="es-CL"/>
        </w:rPr>
        <w:t>Planilla de evaluación de la interacción con el Proyecto</w:t>
      </w:r>
      <w:r>
        <w:rPr>
          <w:noProof/>
          <w:webHidden/>
        </w:rPr>
        <w:tab/>
      </w:r>
      <w:r w:rsidR="00083E0B">
        <w:rPr>
          <w:noProof/>
          <w:webHidden/>
        </w:rPr>
        <w:fldChar w:fldCharType="begin"/>
      </w:r>
      <w:r>
        <w:rPr>
          <w:noProof/>
          <w:webHidden/>
        </w:rPr>
        <w:instrText xml:space="preserve"> PAGEREF _Toc346889691 \h </w:instrText>
      </w:r>
      <w:r w:rsidR="00083E0B">
        <w:rPr>
          <w:noProof/>
          <w:webHidden/>
        </w:rPr>
      </w:r>
      <w:r w:rsidR="00083E0B">
        <w:rPr>
          <w:noProof/>
          <w:webHidden/>
        </w:rPr>
        <w:fldChar w:fldCharType="separate"/>
      </w:r>
      <w:r w:rsidR="0009703A">
        <w:rPr>
          <w:noProof/>
          <w:webHidden/>
        </w:rPr>
        <w:t>32</w:t>
      </w:r>
      <w:r w:rsidR="00083E0B">
        <w:rPr>
          <w:noProof/>
          <w:webHidden/>
        </w:rPr>
        <w:fldChar w:fldCharType="end"/>
      </w:r>
    </w:p>
    <w:p w:rsidR="005E19B2" w:rsidRDefault="005E19B2" w:rsidP="005E19B2">
      <w:pPr>
        <w:pStyle w:val="TDC3"/>
        <w:rPr>
          <w:rFonts w:asciiTheme="minorHAnsi" w:eastAsiaTheme="minorEastAsia" w:hAnsiTheme="minorHAnsi" w:cstheme="minorBidi"/>
          <w:noProof/>
          <w:sz w:val="22"/>
          <w:szCs w:val="22"/>
          <w:lang w:val="es-CL" w:eastAsia="es-CL"/>
        </w:rPr>
      </w:pPr>
      <w:r w:rsidRPr="00DD5B69">
        <w:rPr>
          <w:noProof/>
          <w:lang w:val="es-CL"/>
        </w:rPr>
        <w:t>3.5.3</w:t>
      </w:r>
      <w:r>
        <w:rPr>
          <w:rFonts w:asciiTheme="minorHAnsi" w:eastAsiaTheme="minorEastAsia" w:hAnsiTheme="minorHAnsi" w:cstheme="minorBidi"/>
          <w:noProof/>
          <w:sz w:val="22"/>
          <w:szCs w:val="22"/>
          <w:lang w:val="es-CL" w:eastAsia="es-CL"/>
        </w:rPr>
        <w:tab/>
      </w:r>
      <w:r w:rsidRPr="00DD5B69">
        <w:rPr>
          <w:noProof/>
          <w:lang w:val="es-CL"/>
        </w:rPr>
        <w:t>Descripción estado actual dimensiones y componentes del medio humano</w:t>
      </w:r>
      <w:r>
        <w:rPr>
          <w:noProof/>
          <w:webHidden/>
        </w:rPr>
        <w:tab/>
      </w:r>
      <w:r w:rsidR="00083E0B">
        <w:rPr>
          <w:noProof/>
          <w:webHidden/>
        </w:rPr>
        <w:fldChar w:fldCharType="begin"/>
      </w:r>
      <w:r>
        <w:rPr>
          <w:noProof/>
          <w:webHidden/>
        </w:rPr>
        <w:instrText xml:space="preserve"> PAGEREF _Toc346889692 \h </w:instrText>
      </w:r>
      <w:r w:rsidR="00083E0B">
        <w:rPr>
          <w:noProof/>
          <w:webHidden/>
        </w:rPr>
      </w:r>
      <w:r w:rsidR="00083E0B">
        <w:rPr>
          <w:noProof/>
          <w:webHidden/>
        </w:rPr>
        <w:fldChar w:fldCharType="separate"/>
      </w:r>
      <w:r w:rsidR="0009703A">
        <w:rPr>
          <w:noProof/>
          <w:webHidden/>
        </w:rPr>
        <w:t>35</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3.5.3.1</w:t>
      </w:r>
      <w:r>
        <w:rPr>
          <w:rFonts w:asciiTheme="minorHAnsi" w:eastAsiaTheme="minorEastAsia" w:hAnsiTheme="minorHAnsi" w:cstheme="minorBidi"/>
          <w:noProof/>
          <w:sz w:val="22"/>
          <w:szCs w:val="22"/>
          <w:lang w:val="es-CL" w:eastAsia="es-CL"/>
        </w:rPr>
        <w:tab/>
      </w:r>
      <w:r w:rsidRPr="00DD5B69">
        <w:rPr>
          <w:noProof/>
          <w:lang w:val="es-CL"/>
        </w:rPr>
        <w:t>Dimensión Geográfica</w:t>
      </w:r>
      <w:r>
        <w:rPr>
          <w:noProof/>
          <w:webHidden/>
        </w:rPr>
        <w:tab/>
      </w:r>
      <w:r w:rsidR="00083E0B">
        <w:rPr>
          <w:noProof/>
          <w:webHidden/>
        </w:rPr>
        <w:fldChar w:fldCharType="begin"/>
      </w:r>
      <w:r>
        <w:rPr>
          <w:noProof/>
          <w:webHidden/>
        </w:rPr>
        <w:instrText xml:space="preserve"> PAGEREF _Toc346889693 \h </w:instrText>
      </w:r>
      <w:r w:rsidR="00083E0B">
        <w:rPr>
          <w:noProof/>
          <w:webHidden/>
        </w:rPr>
      </w:r>
      <w:r w:rsidR="00083E0B">
        <w:rPr>
          <w:noProof/>
          <w:webHidden/>
        </w:rPr>
        <w:fldChar w:fldCharType="separate"/>
      </w:r>
      <w:r w:rsidR="0009703A">
        <w:rPr>
          <w:noProof/>
          <w:webHidden/>
        </w:rPr>
        <w:t>35</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3.5.3.2</w:t>
      </w:r>
      <w:r>
        <w:rPr>
          <w:rFonts w:asciiTheme="minorHAnsi" w:eastAsiaTheme="minorEastAsia" w:hAnsiTheme="minorHAnsi" w:cstheme="minorBidi"/>
          <w:noProof/>
          <w:sz w:val="22"/>
          <w:szCs w:val="22"/>
          <w:lang w:val="es-CL" w:eastAsia="es-CL"/>
        </w:rPr>
        <w:tab/>
      </w:r>
      <w:r w:rsidRPr="00DD5B69">
        <w:rPr>
          <w:noProof/>
          <w:lang w:val="es-CL"/>
        </w:rPr>
        <w:t>Dimensión Demográfica</w:t>
      </w:r>
      <w:r>
        <w:rPr>
          <w:noProof/>
          <w:webHidden/>
        </w:rPr>
        <w:tab/>
      </w:r>
      <w:r w:rsidR="00083E0B">
        <w:rPr>
          <w:noProof/>
          <w:webHidden/>
        </w:rPr>
        <w:fldChar w:fldCharType="begin"/>
      </w:r>
      <w:r>
        <w:rPr>
          <w:noProof/>
          <w:webHidden/>
        </w:rPr>
        <w:instrText xml:space="preserve"> PAGEREF _Toc346889694 \h </w:instrText>
      </w:r>
      <w:r w:rsidR="00083E0B">
        <w:rPr>
          <w:noProof/>
          <w:webHidden/>
        </w:rPr>
      </w:r>
      <w:r w:rsidR="00083E0B">
        <w:rPr>
          <w:noProof/>
          <w:webHidden/>
        </w:rPr>
        <w:fldChar w:fldCharType="separate"/>
      </w:r>
      <w:r w:rsidR="0009703A">
        <w:rPr>
          <w:noProof/>
          <w:webHidden/>
        </w:rPr>
        <w:t>35</w:t>
      </w:r>
      <w:r w:rsidR="00083E0B">
        <w:rPr>
          <w:noProof/>
          <w:webHidden/>
        </w:rPr>
        <w:fldChar w:fldCharType="end"/>
      </w:r>
    </w:p>
    <w:p w:rsidR="005E19B2" w:rsidRDefault="00083E0B" w:rsidP="005E19B2">
      <w:pPr>
        <w:pStyle w:val="TDC4"/>
        <w:rPr>
          <w:rFonts w:asciiTheme="minorHAnsi" w:eastAsiaTheme="minorEastAsia" w:hAnsiTheme="minorHAnsi" w:cstheme="minorBidi"/>
          <w:noProof/>
          <w:sz w:val="22"/>
          <w:szCs w:val="22"/>
          <w:lang w:val="es-CL" w:eastAsia="es-CL"/>
        </w:rPr>
      </w:pPr>
      <w:r w:rsidRPr="00083E0B">
        <w:rPr>
          <w:noProof/>
          <w:lang w:val="en-GB" w:eastAsia="en-GB"/>
        </w:rPr>
        <w:lastRenderedPageBreak/>
        <w:pict>
          <v:shape id="_x0000_s1029" type="#_x0000_t136" style="position:absolute;left:0;text-align:left;margin-left:85pt;margin-top:325.95pt;width:427.2pt;height:110.15pt;rotation:21209412fd;z-index:251668992;mso-position-horizontal-relative:page;mso-position-vertical-relative:page" o:allowincell="f" fillcolor="silver" stroked="f">
            <v:fill opacity=".5"/>
            <v:textpath style="font-family:&quot;Arial&quot;;font-size:105pt" string="BORRADOR"/>
            <o:lock v:ext="edit" aspectratio="t"/>
            <w10:wrap anchorx="page" anchory="page"/>
          </v:shape>
        </w:pict>
      </w:r>
      <w:r w:rsidR="005E19B2" w:rsidRPr="00DD5B69">
        <w:rPr>
          <w:noProof/>
          <w:lang w:val="es-CL"/>
        </w:rPr>
        <w:t>3.5.3.3</w:t>
      </w:r>
      <w:r w:rsidR="005E19B2">
        <w:rPr>
          <w:rFonts w:asciiTheme="minorHAnsi" w:eastAsiaTheme="minorEastAsia" w:hAnsiTheme="minorHAnsi" w:cstheme="minorBidi"/>
          <w:noProof/>
          <w:sz w:val="22"/>
          <w:szCs w:val="22"/>
          <w:lang w:val="es-CL" w:eastAsia="es-CL"/>
        </w:rPr>
        <w:tab/>
      </w:r>
      <w:r w:rsidR="005E19B2" w:rsidRPr="00DD5B69">
        <w:rPr>
          <w:noProof/>
          <w:lang w:val="es-CL"/>
        </w:rPr>
        <w:t>Dimensión Socioeconómica</w:t>
      </w:r>
      <w:r w:rsidR="005E19B2">
        <w:rPr>
          <w:noProof/>
          <w:webHidden/>
        </w:rPr>
        <w:tab/>
      </w:r>
      <w:r>
        <w:rPr>
          <w:noProof/>
          <w:webHidden/>
        </w:rPr>
        <w:fldChar w:fldCharType="begin"/>
      </w:r>
      <w:r w:rsidR="005E19B2">
        <w:rPr>
          <w:noProof/>
          <w:webHidden/>
        </w:rPr>
        <w:instrText xml:space="preserve"> PAGEREF _Toc346889695 \h </w:instrText>
      </w:r>
      <w:r>
        <w:rPr>
          <w:noProof/>
          <w:webHidden/>
        </w:rPr>
      </w:r>
      <w:r>
        <w:rPr>
          <w:noProof/>
          <w:webHidden/>
        </w:rPr>
        <w:fldChar w:fldCharType="separate"/>
      </w:r>
      <w:r w:rsidR="0009703A">
        <w:rPr>
          <w:noProof/>
          <w:webHidden/>
        </w:rPr>
        <w:t>36</w:t>
      </w:r>
      <w:r>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3.5.3.4</w:t>
      </w:r>
      <w:r>
        <w:rPr>
          <w:rFonts w:asciiTheme="minorHAnsi" w:eastAsiaTheme="minorEastAsia" w:hAnsiTheme="minorHAnsi" w:cstheme="minorBidi"/>
          <w:noProof/>
          <w:sz w:val="22"/>
          <w:szCs w:val="22"/>
          <w:lang w:val="es-CL" w:eastAsia="es-CL"/>
        </w:rPr>
        <w:tab/>
      </w:r>
      <w:r w:rsidRPr="00DD5B69">
        <w:rPr>
          <w:noProof/>
          <w:lang w:val="es-CL"/>
        </w:rPr>
        <w:t>Dimensión Antropológica</w:t>
      </w:r>
      <w:r>
        <w:rPr>
          <w:noProof/>
          <w:webHidden/>
        </w:rPr>
        <w:tab/>
      </w:r>
      <w:r w:rsidR="00083E0B">
        <w:rPr>
          <w:noProof/>
          <w:webHidden/>
        </w:rPr>
        <w:fldChar w:fldCharType="begin"/>
      </w:r>
      <w:r>
        <w:rPr>
          <w:noProof/>
          <w:webHidden/>
        </w:rPr>
        <w:instrText xml:space="preserve"> PAGEREF _Toc346889696 \h </w:instrText>
      </w:r>
      <w:r w:rsidR="00083E0B">
        <w:rPr>
          <w:noProof/>
          <w:webHidden/>
        </w:rPr>
      </w:r>
      <w:r w:rsidR="00083E0B">
        <w:rPr>
          <w:noProof/>
          <w:webHidden/>
        </w:rPr>
        <w:fldChar w:fldCharType="separate"/>
      </w:r>
      <w:r w:rsidR="0009703A">
        <w:rPr>
          <w:noProof/>
          <w:webHidden/>
        </w:rPr>
        <w:t>36</w:t>
      </w:r>
      <w:r w:rsidR="00083E0B">
        <w:rPr>
          <w:noProof/>
          <w:webHidden/>
        </w:rPr>
        <w:fldChar w:fldCharType="end"/>
      </w:r>
    </w:p>
    <w:p w:rsidR="005E19B2" w:rsidRDefault="005E19B2" w:rsidP="005E19B2">
      <w:pPr>
        <w:pStyle w:val="TDC4"/>
        <w:rPr>
          <w:rFonts w:asciiTheme="minorHAnsi" w:eastAsiaTheme="minorEastAsia" w:hAnsiTheme="minorHAnsi" w:cstheme="minorBidi"/>
          <w:noProof/>
          <w:sz w:val="22"/>
          <w:szCs w:val="22"/>
          <w:lang w:val="es-CL" w:eastAsia="es-CL"/>
        </w:rPr>
      </w:pPr>
      <w:r w:rsidRPr="00DD5B69">
        <w:rPr>
          <w:noProof/>
          <w:lang w:val="es-CL"/>
        </w:rPr>
        <w:t>3.5.3.5</w:t>
      </w:r>
      <w:r>
        <w:rPr>
          <w:rFonts w:asciiTheme="minorHAnsi" w:eastAsiaTheme="minorEastAsia" w:hAnsiTheme="minorHAnsi" w:cstheme="minorBidi"/>
          <w:noProof/>
          <w:sz w:val="22"/>
          <w:szCs w:val="22"/>
          <w:lang w:val="es-CL" w:eastAsia="es-CL"/>
        </w:rPr>
        <w:tab/>
      </w:r>
      <w:r w:rsidRPr="00DD5B69">
        <w:rPr>
          <w:noProof/>
          <w:lang w:val="es-CL"/>
        </w:rPr>
        <w:t>Dimensión Bienestar Social Básico</w:t>
      </w:r>
      <w:r>
        <w:rPr>
          <w:noProof/>
          <w:webHidden/>
        </w:rPr>
        <w:tab/>
      </w:r>
      <w:r w:rsidR="00083E0B">
        <w:rPr>
          <w:noProof/>
          <w:webHidden/>
        </w:rPr>
        <w:fldChar w:fldCharType="begin"/>
      </w:r>
      <w:r>
        <w:rPr>
          <w:noProof/>
          <w:webHidden/>
        </w:rPr>
        <w:instrText xml:space="preserve"> PAGEREF _Toc346889697 \h </w:instrText>
      </w:r>
      <w:r w:rsidR="00083E0B">
        <w:rPr>
          <w:noProof/>
          <w:webHidden/>
        </w:rPr>
      </w:r>
      <w:r w:rsidR="00083E0B">
        <w:rPr>
          <w:noProof/>
          <w:webHidden/>
        </w:rPr>
        <w:fldChar w:fldCharType="separate"/>
      </w:r>
      <w:r w:rsidR="0009703A">
        <w:rPr>
          <w:noProof/>
          <w:webHidden/>
        </w:rPr>
        <w:t>37</w:t>
      </w:r>
      <w:r w:rsidR="00083E0B">
        <w:rPr>
          <w:noProof/>
          <w:webHidden/>
        </w:rPr>
        <w:fldChar w:fldCharType="end"/>
      </w:r>
    </w:p>
    <w:p w:rsidR="005E19B2" w:rsidRDefault="005E19B2" w:rsidP="005E19B2">
      <w:pPr>
        <w:pStyle w:val="TDC1"/>
        <w:rPr>
          <w:rFonts w:asciiTheme="minorHAnsi" w:eastAsiaTheme="minorEastAsia" w:hAnsiTheme="minorHAnsi" w:cstheme="minorBidi"/>
          <w:b w:val="0"/>
          <w:caps w:val="0"/>
          <w:noProof/>
          <w:sz w:val="22"/>
          <w:szCs w:val="22"/>
          <w:lang w:val="es-CL" w:eastAsia="es-CL"/>
        </w:rPr>
      </w:pPr>
      <w:r w:rsidRPr="00DD5B69">
        <w:rPr>
          <w:noProof/>
          <w:lang w:val="es-CL"/>
        </w:rPr>
        <w:t>4.0</w:t>
      </w:r>
      <w:r>
        <w:rPr>
          <w:rFonts w:asciiTheme="minorHAnsi" w:eastAsiaTheme="minorEastAsia" w:hAnsiTheme="minorHAnsi" w:cstheme="minorBidi"/>
          <w:b w:val="0"/>
          <w:caps w:val="0"/>
          <w:noProof/>
          <w:sz w:val="22"/>
          <w:szCs w:val="22"/>
          <w:lang w:val="es-CL" w:eastAsia="es-CL"/>
        </w:rPr>
        <w:tab/>
      </w:r>
      <w:r w:rsidRPr="00DD5B69">
        <w:rPr>
          <w:noProof/>
          <w:lang w:val="es-CL"/>
        </w:rPr>
        <w:t>CONCLUSIONES</w:t>
      </w:r>
      <w:r>
        <w:rPr>
          <w:noProof/>
          <w:webHidden/>
        </w:rPr>
        <w:tab/>
      </w:r>
      <w:r w:rsidR="00083E0B">
        <w:rPr>
          <w:noProof/>
          <w:webHidden/>
        </w:rPr>
        <w:fldChar w:fldCharType="begin"/>
      </w:r>
      <w:r>
        <w:rPr>
          <w:noProof/>
          <w:webHidden/>
        </w:rPr>
        <w:instrText xml:space="preserve"> PAGEREF _Toc346889698 \h </w:instrText>
      </w:r>
      <w:r w:rsidR="00083E0B">
        <w:rPr>
          <w:noProof/>
          <w:webHidden/>
        </w:rPr>
      </w:r>
      <w:r w:rsidR="00083E0B">
        <w:rPr>
          <w:noProof/>
          <w:webHidden/>
        </w:rPr>
        <w:fldChar w:fldCharType="separate"/>
      </w:r>
      <w:r w:rsidR="0009703A">
        <w:rPr>
          <w:noProof/>
          <w:webHidden/>
        </w:rPr>
        <w:t>38</w:t>
      </w:r>
      <w:r w:rsidR="00083E0B">
        <w:rPr>
          <w:noProof/>
          <w:webHidden/>
        </w:rPr>
        <w:fldChar w:fldCharType="end"/>
      </w:r>
    </w:p>
    <w:p w:rsidR="005E19B2" w:rsidRDefault="005E19B2" w:rsidP="005E19B2">
      <w:pPr>
        <w:pStyle w:val="TDC1"/>
        <w:rPr>
          <w:rFonts w:asciiTheme="minorHAnsi" w:eastAsiaTheme="minorEastAsia" w:hAnsiTheme="minorHAnsi" w:cstheme="minorBidi"/>
          <w:b w:val="0"/>
          <w:caps w:val="0"/>
          <w:noProof/>
          <w:sz w:val="22"/>
          <w:szCs w:val="22"/>
          <w:lang w:val="es-CL" w:eastAsia="es-CL"/>
        </w:rPr>
      </w:pPr>
      <w:r w:rsidRPr="00DD5B69">
        <w:rPr>
          <w:noProof/>
          <w:lang w:val="es-CL"/>
        </w:rPr>
        <w:t>5.0</w:t>
      </w:r>
      <w:r>
        <w:rPr>
          <w:rFonts w:asciiTheme="minorHAnsi" w:eastAsiaTheme="minorEastAsia" w:hAnsiTheme="minorHAnsi" w:cstheme="minorBidi"/>
          <w:b w:val="0"/>
          <w:caps w:val="0"/>
          <w:noProof/>
          <w:sz w:val="22"/>
          <w:szCs w:val="22"/>
          <w:lang w:val="es-CL" w:eastAsia="es-CL"/>
        </w:rPr>
        <w:tab/>
      </w:r>
      <w:r w:rsidRPr="00DD5B69">
        <w:rPr>
          <w:noProof/>
          <w:lang w:val="es-CL"/>
        </w:rPr>
        <w:t>BIBLIOGRAFÍA</w:t>
      </w:r>
      <w:r>
        <w:rPr>
          <w:noProof/>
          <w:webHidden/>
        </w:rPr>
        <w:tab/>
      </w:r>
      <w:r w:rsidR="00083E0B">
        <w:rPr>
          <w:noProof/>
          <w:webHidden/>
        </w:rPr>
        <w:fldChar w:fldCharType="begin"/>
      </w:r>
      <w:r>
        <w:rPr>
          <w:noProof/>
          <w:webHidden/>
        </w:rPr>
        <w:instrText xml:space="preserve"> PAGEREF _Toc346889699 \h </w:instrText>
      </w:r>
      <w:r w:rsidR="00083E0B">
        <w:rPr>
          <w:noProof/>
          <w:webHidden/>
        </w:rPr>
      </w:r>
      <w:r w:rsidR="00083E0B">
        <w:rPr>
          <w:noProof/>
          <w:webHidden/>
        </w:rPr>
        <w:fldChar w:fldCharType="separate"/>
      </w:r>
      <w:r w:rsidR="0009703A">
        <w:rPr>
          <w:noProof/>
          <w:webHidden/>
        </w:rPr>
        <w:t>40</w:t>
      </w:r>
      <w:r w:rsidR="00083E0B">
        <w:rPr>
          <w:noProof/>
          <w:webHidden/>
        </w:rPr>
        <w:fldChar w:fldCharType="end"/>
      </w:r>
    </w:p>
    <w:p w:rsidR="005B6F8A" w:rsidRDefault="00083E0B" w:rsidP="0093199B">
      <w:pPr>
        <w:pStyle w:val="TOCFields"/>
      </w:pPr>
      <w:r>
        <w:rPr>
          <w:b/>
          <w:caps/>
        </w:rPr>
        <w:fldChar w:fldCharType="end"/>
      </w:r>
    </w:p>
    <w:p w:rsidR="00B078B1" w:rsidRPr="00D11FCD" w:rsidRDefault="00AE7C9F" w:rsidP="005720AA">
      <w:pPr>
        <w:pStyle w:val="TOCSectionsText"/>
        <w:rPr>
          <w:lang w:val="es-AR"/>
        </w:rPr>
      </w:pPr>
      <w:r w:rsidRPr="00D11FCD">
        <w:rPr>
          <w:lang w:val="es-AR"/>
        </w:rPr>
        <w:t>Tablas</w:t>
      </w:r>
    </w:p>
    <w:bookmarkStart w:id="8" w:name="ContentsTables"/>
    <w:bookmarkEnd w:id="8"/>
    <w:p w:rsidR="00F741ED" w:rsidRPr="0030243C" w:rsidRDefault="00083E0B" w:rsidP="0093199B">
      <w:pPr>
        <w:pStyle w:val="TOCFields"/>
      </w:pPr>
      <w:r>
        <w:fldChar w:fldCharType="begin"/>
      </w:r>
      <w:r w:rsidR="005E19B2">
        <w:instrText xml:space="preserve"> TOC \z \t "Caption Tables" \c "Table" </w:instrText>
      </w:r>
      <w:r>
        <w:fldChar w:fldCharType="separate"/>
      </w:r>
      <w:r w:rsidR="0009703A">
        <w:rPr>
          <w:b/>
          <w:bCs/>
          <w:noProof/>
          <w:lang w:val="es-ES"/>
        </w:rPr>
        <w:t>No se encuentran elementos de tabla de ilustraciones.</w:t>
      </w:r>
      <w:r>
        <w:fldChar w:fldCharType="end"/>
      </w:r>
    </w:p>
    <w:p w:rsidR="0087644B" w:rsidRPr="00D11FCD" w:rsidRDefault="0087644B" w:rsidP="005720AA">
      <w:pPr>
        <w:pStyle w:val="TOCSectionsText"/>
        <w:rPr>
          <w:lang w:val="es-AR"/>
        </w:rPr>
      </w:pPr>
      <w:r w:rsidRPr="00D11FCD">
        <w:rPr>
          <w:lang w:val="es-AR"/>
        </w:rPr>
        <w:t>Figuras</w:t>
      </w:r>
    </w:p>
    <w:bookmarkStart w:id="9" w:name="ContentsFigures"/>
    <w:bookmarkEnd w:id="9"/>
    <w:p w:rsidR="00F741ED" w:rsidRPr="009476F5" w:rsidRDefault="00083E0B" w:rsidP="0093199B">
      <w:pPr>
        <w:pStyle w:val="TOCFields"/>
      </w:pPr>
      <w:r>
        <w:fldChar w:fldCharType="begin"/>
      </w:r>
      <w:r w:rsidR="005E19B2">
        <w:instrText xml:space="preserve"> TOC \z \t "Caption Figures" \c "Figure" </w:instrText>
      </w:r>
      <w:r>
        <w:fldChar w:fldCharType="separate"/>
      </w:r>
      <w:r w:rsidR="0009703A">
        <w:rPr>
          <w:b/>
          <w:bCs/>
          <w:noProof/>
          <w:lang w:val="es-ES"/>
        </w:rPr>
        <w:t>No se encuentran elementos de tabla de ilustraciones.</w:t>
      </w:r>
      <w:r>
        <w:fldChar w:fldCharType="end"/>
      </w:r>
    </w:p>
    <w:p w:rsidR="00570A1F" w:rsidRPr="00C1700F" w:rsidRDefault="00CC76AB" w:rsidP="005720AA">
      <w:pPr>
        <w:pStyle w:val="TOCSectionsText"/>
        <w:rPr>
          <w:lang w:val="es-AR"/>
        </w:rPr>
      </w:pPr>
      <w:r w:rsidRPr="00C1700F">
        <w:rPr>
          <w:lang w:val="es-AR"/>
        </w:rPr>
        <w:t>ANEXOs</w:t>
      </w:r>
    </w:p>
    <w:bookmarkStart w:id="10" w:name="Contents2"/>
    <w:bookmarkEnd w:id="10"/>
    <w:p w:rsidR="003C7DD6" w:rsidRPr="00C1700F" w:rsidRDefault="00083E0B" w:rsidP="0093199B">
      <w:pPr>
        <w:pStyle w:val="TOCFields"/>
        <w:rPr>
          <w:lang w:val="es-AR"/>
        </w:rPr>
      </w:pPr>
      <w:r>
        <w:rPr>
          <w:lang w:val="es-AR"/>
        </w:rPr>
        <w:fldChar w:fldCharType="begin"/>
      </w:r>
      <w:r w:rsidR="005E19B2">
        <w:rPr>
          <w:lang w:val="es-AR"/>
        </w:rPr>
        <w:instrText xml:space="preserve"> TOC \o "7-8" \n \p " " \z </w:instrText>
      </w:r>
      <w:r>
        <w:rPr>
          <w:lang w:val="es-AR"/>
        </w:rPr>
        <w:fldChar w:fldCharType="separate"/>
      </w:r>
      <w:r w:rsidR="0009703A">
        <w:rPr>
          <w:b/>
          <w:bCs/>
          <w:noProof/>
          <w:lang w:val="es-ES"/>
        </w:rPr>
        <w:t>No se encontraron elementos de tabla de contenido.</w:t>
      </w:r>
      <w:r>
        <w:rPr>
          <w:lang w:val="es-AR"/>
        </w:rPr>
        <w:fldChar w:fldCharType="end"/>
      </w:r>
    </w:p>
    <w:p w:rsidR="00295FEF" w:rsidRPr="00C1700F" w:rsidRDefault="00295FEF" w:rsidP="00745A02">
      <w:pPr>
        <w:rPr>
          <w:lang w:val="es-AR"/>
        </w:rPr>
      </w:pPr>
    </w:p>
    <w:p w:rsidR="00883038" w:rsidRPr="00C1700F" w:rsidRDefault="00883038" w:rsidP="00A20878">
      <w:pPr>
        <w:rPr>
          <w:lang w:val="es-AR"/>
        </w:rPr>
      </w:pPr>
    </w:p>
    <w:p w:rsidR="004A5825" w:rsidRPr="00C1700F" w:rsidRDefault="004A5825" w:rsidP="007C3001">
      <w:pPr>
        <w:rPr>
          <w:lang w:val="es-AR"/>
        </w:rPr>
        <w:sectPr w:rsidR="004A5825" w:rsidRPr="00C1700F" w:rsidSect="002C2281">
          <w:headerReference w:type="default" r:id="rId16"/>
          <w:footerReference w:type="default" r:id="rId17"/>
          <w:pgSz w:w="12242" w:h="15842" w:code="1"/>
          <w:pgMar w:top="2381" w:right="1134" w:bottom="1134" w:left="1134" w:header="851" w:footer="397" w:gutter="0"/>
          <w:pgNumType w:start="1"/>
          <w:cols w:space="708"/>
          <w:formProt w:val="0"/>
          <w:docGrid w:linePitch="360"/>
        </w:sectPr>
      </w:pPr>
    </w:p>
    <w:p w:rsidR="00795517" w:rsidRPr="00795517" w:rsidRDefault="00083E0B" w:rsidP="00795517">
      <w:pPr>
        <w:pStyle w:val="Ttulo1"/>
        <w:rPr>
          <w:lang w:val="es-CL"/>
        </w:rPr>
      </w:pPr>
      <w:bookmarkStart w:id="11" w:name="Start"/>
      <w:bookmarkStart w:id="12" w:name="_Toc343518062"/>
      <w:bookmarkStart w:id="13" w:name="_Toc343518068"/>
      <w:bookmarkStart w:id="14" w:name="_Toc343519462"/>
      <w:bookmarkStart w:id="15" w:name="_Toc343519473"/>
      <w:bookmarkStart w:id="16" w:name="_Toc343519817"/>
      <w:bookmarkStart w:id="17" w:name="_Toc343519931"/>
      <w:bookmarkStart w:id="18" w:name="_Toc343520050"/>
      <w:bookmarkStart w:id="19" w:name="_Toc343520101"/>
      <w:bookmarkStart w:id="20" w:name="_Toc343520238"/>
      <w:bookmarkStart w:id="21" w:name="_Toc343520336"/>
      <w:bookmarkStart w:id="22" w:name="_Toc343520713"/>
      <w:bookmarkStart w:id="23" w:name="_Toc343521482"/>
      <w:bookmarkStart w:id="24" w:name="_Toc343521631"/>
      <w:bookmarkStart w:id="25" w:name="_Toc343522225"/>
      <w:bookmarkStart w:id="26" w:name="_Toc343522647"/>
      <w:bookmarkStart w:id="27" w:name="_Toc343522665"/>
      <w:bookmarkStart w:id="28" w:name="_Toc343523239"/>
      <w:bookmarkStart w:id="29" w:name="_Toc343524182"/>
      <w:bookmarkStart w:id="30" w:name="_Toc343524526"/>
      <w:bookmarkStart w:id="31" w:name="_Toc343524566"/>
      <w:bookmarkStart w:id="32" w:name="_Toc343525886"/>
      <w:bookmarkStart w:id="33" w:name="_Toc343526061"/>
      <w:bookmarkStart w:id="34" w:name="_Toc343526389"/>
      <w:bookmarkStart w:id="35" w:name="_Toc343528916"/>
      <w:bookmarkStart w:id="36" w:name="_Toc343533714"/>
      <w:bookmarkStart w:id="37" w:name="_Toc343533949"/>
      <w:bookmarkStart w:id="38" w:name="_Toc346630040"/>
      <w:bookmarkStart w:id="39" w:name="_Toc346794599"/>
      <w:bookmarkStart w:id="40" w:name="_Toc346811704"/>
      <w:bookmarkStart w:id="41" w:name="_Toc346889637"/>
      <w:bookmarkEnd w:id="11"/>
      <w:r w:rsidRPr="00083E0B">
        <w:rPr>
          <w:noProof/>
          <w:lang w:val="en-GB" w:eastAsia="en-GB"/>
        </w:rPr>
        <w:lastRenderedPageBreak/>
        <w:pict>
          <v:shape id="_x0000_s1030" type="#_x0000_t136" style="position:absolute;left:0;text-align:left;margin-left:85pt;margin-top:325.95pt;width:427.2pt;height:110.15pt;rotation:21209412fd;z-index:251671040;mso-position-horizontal-relative:page;mso-position-vertical-relative:page" o:allowincell="f" fillcolor="silver" stroked="f">
            <v:fill opacity=".5"/>
            <v:textpath style="font-family:&quot;Arial&quot;;font-size:105pt" string="BORRADOR"/>
            <o:lock v:ext="edit" aspectratio="t"/>
            <w10:wrap anchorx="page" anchory="page"/>
          </v:shape>
        </w:pict>
      </w:r>
      <w:r w:rsidR="00795517" w:rsidRPr="00795517">
        <w:rPr>
          <w:lang w:val="es-CL"/>
        </w:rPr>
        <w:t>INTRODUCCIÓN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795517" w:rsidRPr="001D5545" w:rsidRDefault="00795517" w:rsidP="00795517">
      <w:pPr>
        <w:rPr>
          <w:lang w:val="es-MX"/>
        </w:rPr>
      </w:pPr>
      <w:r w:rsidRPr="001D5545">
        <w:rPr>
          <w:lang w:val="es-MX"/>
        </w:rPr>
        <w:t xml:space="preserve">El presente </w:t>
      </w:r>
      <w:r>
        <w:rPr>
          <w:lang w:val="es-MX"/>
        </w:rPr>
        <w:t>documento</w:t>
      </w:r>
      <w:r w:rsidRPr="001D5545">
        <w:rPr>
          <w:lang w:val="es-MX"/>
        </w:rPr>
        <w:t xml:space="preserve"> se enmarca en los compromisos voluntarios de la RCA</w:t>
      </w:r>
      <w:r>
        <w:rPr>
          <w:rStyle w:val="Refdenotaalpie"/>
          <w:lang w:val="es-CL"/>
        </w:rPr>
        <w:footnoteReference w:id="1"/>
      </w:r>
      <w:r w:rsidRPr="001D5545">
        <w:rPr>
          <w:lang w:val="es-MX"/>
        </w:rPr>
        <w:t xml:space="preserve"> del Proyecto </w:t>
      </w:r>
      <w:r w:rsidRPr="006D7A60">
        <w:t xml:space="preserve">Línea </w:t>
      </w:r>
      <w:r>
        <w:t>d</w:t>
      </w:r>
      <w:r w:rsidRPr="006D7A60">
        <w:t>e Transmi</w:t>
      </w:r>
      <w:r>
        <w:t>sión 110 Kv Loncoche-Villarrica</w:t>
      </w:r>
      <w:r w:rsidRPr="006D7A60">
        <w:t xml:space="preserve"> Segundo Circuito</w:t>
      </w:r>
      <w:r>
        <w:t>. Específicamente, se refiere a</w:t>
      </w:r>
      <w:r w:rsidRPr="001D5545">
        <w:rPr>
          <w:lang w:val="es-MX"/>
        </w:rPr>
        <w:t xml:space="preserve">l monitoreo sociocultural aplicable a las comunidades indígenas vinculadas con el Proyecto. </w:t>
      </w:r>
    </w:p>
    <w:p w:rsidR="00795517" w:rsidRPr="0003334E" w:rsidRDefault="00795517" w:rsidP="00795517">
      <w:pPr>
        <w:rPr>
          <w:lang w:val="es-CL"/>
        </w:rPr>
      </w:pPr>
      <w:r>
        <w:t>Este monitoreo involucra a cinco comunidades</w:t>
      </w:r>
      <w:r w:rsidRPr="0003334E">
        <w:rPr>
          <w:lang w:val="es-CL"/>
        </w:rPr>
        <w:t xml:space="preserve"> indígenas</w:t>
      </w:r>
      <w:r>
        <w:rPr>
          <w:lang w:val="es-CL"/>
        </w:rPr>
        <w:t xml:space="preserve"> mapuche</w:t>
      </w:r>
      <w:r w:rsidRPr="0003334E">
        <w:rPr>
          <w:lang w:val="es-CL"/>
        </w:rPr>
        <w:t xml:space="preserve">, </w:t>
      </w:r>
      <w:r>
        <w:rPr>
          <w:lang w:val="es-CL"/>
        </w:rPr>
        <w:t>correspondientes a Jacinto Cabrapán, José Antillanca, Penchucón, Felipe Nitrihuala y Miguel Llefilaf, las que se encuentran ubicadas en la comuna de Loncoche, Región de la Araucanía.</w:t>
      </w:r>
    </w:p>
    <w:p w:rsidR="00795517" w:rsidRPr="00C53D08" w:rsidRDefault="00795517" w:rsidP="00795517">
      <w:pPr>
        <w:rPr>
          <w:lang w:val="es-CL"/>
        </w:rPr>
      </w:pPr>
      <w:r>
        <w:rPr>
          <w:lang w:val="es-CL"/>
        </w:rPr>
        <w:t>La presente metodología de monitoreo s</w:t>
      </w:r>
      <w:r w:rsidRPr="00C53D08">
        <w:rPr>
          <w:lang w:val="es-CL"/>
        </w:rPr>
        <w:t>e implementará una vez al año, en un plazo de cinco años</w:t>
      </w:r>
      <w:r>
        <w:rPr>
          <w:lang w:val="es-CL"/>
        </w:rPr>
        <w:t>, mientras dure la construcción del Proyecto</w:t>
      </w:r>
      <w:r w:rsidRPr="00C53D08">
        <w:rPr>
          <w:lang w:val="es-CL"/>
        </w:rPr>
        <w:t xml:space="preserve">. </w:t>
      </w:r>
      <w:r>
        <w:rPr>
          <w:lang w:val="es-CL"/>
        </w:rPr>
        <w:t xml:space="preserve">El documento que se presenta a continuación corresponde </w:t>
      </w:r>
      <w:r w:rsidRPr="001D5545">
        <w:rPr>
          <w:lang w:val="es-CL"/>
        </w:rPr>
        <w:t>al primer monitoreo</w:t>
      </w:r>
      <w:r w:rsidRPr="00C53D08">
        <w:rPr>
          <w:lang w:val="es-CL"/>
        </w:rPr>
        <w:t xml:space="preserve"> antes que se inicie la construcción</w:t>
      </w:r>
      <w:r>
        <w:rPr>
          <w:rStyle w:val="Refdenotaalpie"/>
          <w:lang w:val="es-CL"/>
        </w:rPr>
        <w:footnoteReference w:id="2"/>
      </w:r>
      <w:r w:rsidRPr="00C53D08">
        <w:rPr>
          <w:lang w:val="es-CL"/>
        </w:rPr>
        <w:t xml:space="preserve">, pues concierne a la situación </w:t>
      </w:r>
      <w:r w:rsidRPr="00C53D08">
        <w:rPr>
          <w:i/>
          <w:iCs/>
          <w:lang w:val="es-CL"/>
        </w:rPr>
        <w:t xml:space="preserve">sin proyecto </w:t>
      </w:r>
      <w:r w:rsidRPr="00C53D08">
        <w:rPr>
          <w:lang w:val="es-CL"/>
        </w:rPr>
        <w:t xml:space="preserve">que dará lugar a la formulación de un diagnóstico, en torno al cual se compararán los parámetros que se monitorearán a lo largo del tiempo que durará este proceso. </w:t>
      </w:r>
    </w:p>
    <w:p w:rsidR="00795517" w:rsidRDefault="00795517" w:rsidP="00795517">
      <w:pPr>
        <w:rPr>
          <w:lang w:val="es-CL"/>
        </w:rPr>
      </w:pPr>
      <w:r w:rsidRPr="00C53D08">
        <w:rPr>
          <w:lang w:val="es-CL"/>
        </w:rPr>
        <w:t xml:space="preserve">Por consiguiente, con los resultados de este primer monitoreo se actualizará la información recopilada </w:t>
      </w:r>
      <w:r>
        <w:rPr>
          <w:lang w:val="es-CL"/>
        </w:rPr>
        <w:t>en el año 2010 en la Adenda N°3</w:t>
      </w:r>
      <w:r w:rsidRPr="00C53D08">
        <w:rPr>
          <w:lang w:val="es-CL"/>
        </w:rPr>
        <w:t xml:space="preserve"> </w:t>
      </w:r>
      <w:r>
        <w:rPr>
          <w:lang w:val="es-CL"/>
        </w:rPr>
        <w:t>d</w:t>
      </w:r>
      <w:r w:rsidRPr="00C53D08">
        <w:rPr>
          <w:lang w:val="es-CL"/>
        </w:rPr>
        <w:t>el Proyecto</w:t>
      </w:r>
      <w:r>
        <w:rPr>
          <w:lang w:val="es-CL"/>
        </w:rPr>
        <w:t>,</w:t>
      </w:r>
      <w:r w:rsidRPr="00C53D08">
        <w:rPr>
          <w:lang w:val="es-CL"/>
        </w:rPr>
        <w:t xml:space="preserve"> </w:t>
      </w:r>
      <w:r>
        <w:rPr>
          <w:lang w:val="es-CL"/>
        </w:rPr>
        <w:t>en el marco de la tramitación ambiental (SEIA)</w:t>
      </w:r>
      <w:r w:rsidRPr="00C53D08">
        <w:rPr>
          <w:lang w:val="es-CL"/>
        </w:rPr>
        <w:t>. Esta información será fundamental para pesquisar la variación de los componentes y los parámetros que serán objeto de e</w:t>
      </w:r>
      <w:r>
        <w:rPr>
          <w:lang w:val="es-CL"/>
        </w:rPr>
        <w:t>studio a lo largo del monitoreo.</w:t>
      </w:r>
      <w:r w:rsidRPr="00C53D08">
        <w:rPr>
          <w:lang w:val="es-CL"/>
        </w:rPr>
        <w:t xml:space="preserve"> </w:t>
      </w:r>
    </w:p>
    <w:p w:rsidR="00795517" w:rsidRDefault="00795517" w:rsidP="00795517">
      <w:pPr>
        <w:rPr>
          <w:lang w:val="es-CL"/>
        </w:rPr>
      </w:pPr>
      <w:r>
        <w:rPr>
          <w:lang w:val="es-CL"/>
        </w:rPr>
        <w:t>De esta manera, en el presente documento se incorpora la percepción de las comunidades en torno al Proyecto</w:t>
      </w:r>
      <w:r>
        <w:rPr>
          <w:rStyle w:val="Refdenotaalpie"/>
          <w:lang w:val="es-CL"/>
        </w:rPr>
        <w:footnoteReference w:id="3"/>
      </w:r>
      <w:r>
        <w:rPr>
          <w:lang w:val="es-CL"/>
        </w:rPr>
        <w:t>. Junto a esto, se da</w:t>
      </w:r>
      <w:r w:rsidRPr="0003334E">
        <w:rPr>
          <w:lang w:val="es-CL"/>
        </w:rPr>
        <w:t xml:space="preserve"> a conocer el estado actual </w:t>
      </w:r>
      <w:r>
        <w:rPr>
          <w:lang w:val="es-CL"/>
        </w:rPr>
        <w:t>de</w:t>
      </w:r>
      <w:r w:rsidRPr="0003334E">
        <w:rPr>
          <w:lang w:val="es-CL"/>
        </w:rPr>
        <w:t xml:space="preserve"> los componentes socioculturales </w:t>
      </w:r>
      <w:r>
        <w:rPr>
          <w:lang w:val="es-CL"/>
        </w:rPr>
        <w:t>en</w:t>
      </w:r>
      <w:r w:rsidRPr="0003334E">
        <w:rPr>
          <w:lang w:val="es-CL"/>
        </w:rPr>
        <w:t xml:space="preserve"> las </w:t>
      </w:r>
      <w:r>
        <w:rPr>
          <w:lang w:val="es-CL"/>
        </w:rPr>
        <w:t xml:space="preserve">cinco </w:t>
      </w:r>
      <w:r w:rsidRPr="0003334E">
        <w:rPr>
          <w:lang w:val="es-CL"/>
        </w:rPr>
        <w:t>comunidades indígenas</w:t>
      </w:r>
      <w:r>
        <w:rPr>
          <w:lang w:val="es-CL"/>
        </w:rPr>
        <w:t>,</w:t>
      </w:r>
      <w:r w:rsidRPr="0003334E">
        <w:rPr>
          <w:lang w:val="es-CL"/>
        </w:rPr>
        <w:t xml:space="preserve"> </w:t>
      </w:r>
      <w:r>
        <w:rPr>
          <w:lang w:val="es-CL"/>
        </w:rPr>
        <w:t>considerando las dimensiones constituyentes del medio humano: Geográfica, Demográfica, Antropológica, Socioeconómica y de Bienestar Social Básico</w:t>
      </w:r>
      <w:r w:rsidRPr="0003334E">
        <w:rPr>
          <w:lang w:val="es-CL"/>
        </w:rPr>
        <w:t>.</w:t>
      </w:r>
      <w:r>
        <w:rPr>
          <w:lang w:val="es-CL"/>
        </w:rPr>
        <w:t xml:space="preserve"> </w:t>
      </w:r>
    </w:p>
    <w:p w:rsidR="00795517" w:rsidRDefault="00795517" w:rsidP="00795517">
      <w:pPr>
        <w:rPr>
          <w:lang w:val="es-CL"/>
        </w:rPr>
      </w:pPr>
    </w:p>
    <w:p w:rsidR="00795517" w:rsidRDefault="00795517" w:rsidP="00795517">
      <w:pPr>
        <w:pStyle w:val="Ttulo2"/>
        <w:rPr>
          <w:lang w:val="es-CL"/>
        </w:rPr>
      </w:pPr>
      <w:bookmarkStart w:id="42" w:name="_Toc343518069"/>
      <w:bookmarkStart w:id="43" w:name="_Toc343519463"/>
      <w:bookmarkStart w:id="44" w:name="_Toc343519474"/>
      <w:bookmarkStart w:id="45" w:name="_Toc343519818"/>
      <w:bookmarkStart w:id="46" w:name="_Toc343519932"/>
      <w:bookmarkStart w:id="47" w:name="_Toc343520051"/>
      <w:bookmarkStart w:id="48" w:name="_Toc343520102"/>
      <w:bookmarkStart w:id="49" w:name="_Toc343520239"/>
      <w:bookmarkStart w:id="50" w:name="_Toc343520337"/>
      <w:bookmarkStart w:id="51" w:name="_Toc343520714"/>
      <w:bookmarkStart w:id="52" w:name="_Toc343521483"/>
      <w:bookmarkStart w:id="53" w:name="_Toc343521632"/>
      <w:bookmarkStart w:id="54" w:name="_Toc343522226"/>
      <w:bookmarkStart w:id="55" w:name="_Toc343522648"/>
      <w:bookmarkStart w:id="56" w:name="_Toc343522666"/>
      <w:bookmarkStart w:id="57" w:name="_Toc343523240"/>
      <w:bookmarkStart w:id="58" w:name="_Toc343524183"/>
      <w:bookmarkStart w:id="59" w:name="_Toc343524527"/>
      <w:bookmarkStart w:id="60" w:name="_Toc343524567"/>
      <w:bookmarkStart w:id="61" w:name="_Toc343525887"/>
      <w:bookmarkStart w:id="62" w:name="_Toc343526062"/>
      <w:bookmarkStart w:id="63" w:name="_Toc343526390"/>
      <w:bookmarkStart w:id="64" w:name="_Toc343528917"/>
      <w:bookmarkStart w:id="65" w:name="_Toc343533715"/>
      <w:bookmarkStart w:id="66" w:name="_Toc343533950"/>
      <w:bookmarkStart w:id="67" w:name="_Toc346630041"/>
      <w:bookmarkStart w:id="68" w:name="_Toc346794600"/>
      <w:bookmarkStart w:id="69" w:name="_Toc346811705"/>
      <w:bookmarkStart w:id="70" w:name="_Toc346889638"/>
      <w:r>
        <w:rPr>
          <w:lang w:val="es-CL"/>
        </w:rPr>
        <w:t>OBJETIVOS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795517" w:rsidRDefault="00795517" w:rsidP="00795517">
      <w:pPr>
        <w:pStyle w:val="Bullets"/>
        <w:rPr>
          <w:lang w:val="es-CL"/>
        </w:rPr>
      </w:pPr>
      <w:r>
        <w:rPr>
          <w:lang w:val="es-CL"/>
        </w:rPr>
        <w:t>Identificar</w:t>
      </w:r>
      <w:r w:rsidRPr="00C91802">
        <w:rPr>
          <w:lang w:val="es-CL"/>
        </w:rPr>
        <w:t xml:space="preserve"> las condiciones socioculturales y económicas de las comunidades indígenas en estudio, abordando las cinco dimensiones constituyentes del medio humano, y analizando la evolución de estas dimensiones en el primer año de construcción del </w:t>
      </w:r>
      <w:r>
        <w:rPr>
          <w:lang w:val="es-CL"/>
        </w:rPr>
        <w:t>P</w:t>
      </w:r>
      <w:r w:rsidRPr="00C91802">
        <w:rPr>
          <w:lang w:val="es-CL"/>
        </w:rPr>
        <w:t>royecto.</w:t>
      </w:r>
    </w:p>
    <w:p w:rsidR="00795517" w:rsidRPr="00795517" w:rsidRDefault="00795517" w:rsidP="00795517">
      <w:pPr>
        <w:pStyle w:val="Bullets"/>
        <w:rPr>
          <w:lang w:val="es-CL"/>
        </w:rPr>
      </w:pPr>
      <w:r w:rsidRPr="00C91802">
        <w:rPr>
          <w:lang w:val="es-CL"/>
        </w:rPr>
        <w:t>Conocer la percepción de las comunidades respecto al Proyecto</w:t>
      </w:r>
      <w:r>
        <w:rPr>
          <w:lang w:val="es-CL"/>
        </w:rPr>
        <w:t xml:space="preserve"> </w:t>
      </w:r>
      <w:r w:rsidRPr="006D7A60">
        <w:t xml:space="preserve">Línea </w:t>
      </w:r>
      <w:r>
        <w:t>d</w:t>
      </w:r>
      <w:r w:rsidRPr="006D7A60">
        <w:t>e Transmi</w:t>
      </w:r>
      <w:r>
        <w:t>sión 110 Kv Loncoche-Villarrica</w:t>
      </w:r>
      <w:r w:rsidRPr="006D7A60">
        <w:t xml:space="preserve"> Segundo Circuito</w:t>
      </w:r>
      <w:r>
        <w:t>.</w:t>
      </w:r>
    </w:p>
    <w:p w:rsidR="00795517" w:rsidRPr="00F21F06" w:rsidRDefault="00795517" w:rsidP="00795517">
      <w:pPr>
        <w:pStyle w:val="Bullets"/>
        <w:rPr>
          <w:lang w:val="es-CL"/>
        </w:rPr>
      </w:pPr>
      <w:r>
        <w:t xml:space="preserve">Identificar vulnerabilidades </w:t>
      </w:r>
      <w:r w:rsidR="00F21F06">
        <w:t xml:space="preserve">sociales </w:t>
      </w:r>
      <w:r>
        <w:t>de la comuni</w:t>
      </w:r>
      <w:r w:rsidR="00F21F06">
        <w:t>dad que, posteriormente puedan tener incidencia en el desarrollo del Proyecto.</w:t>
      </w:r>
    </w:p>
    <w:p w:rsidR="00F21F06" w:rsidRDefault="00F21F06" w:rsidP="00F21F06">
      <w:pPr>
        <w:pStyle w:val="Bullets"/>
        <w:numPr>
          <w:ilvl w:val="0"/>
          <w:numId w:val="0"/>
        </w:numPr>
      </w:pPr>
    </w:p>
    <w:p w:rsidR="00F21F06" w:rsidRDefault="00F21F06">
      <w:pPr>
        <w:spacing w:after="0" w:line="240" w:lineRule="auto"/>
        <w:jc w:val="left"/>
        <w:rPr>
          <w:rFonts w:cs="Arial"/>
          <w:b/>
          <w:bCs/>
          <w:caps/>
          <w:color w:val="008091"/>
          <w:kern w:val="32"/>
          <w:sz w:val="28"/>
          <w:szCs w:val="32"/>
          <w:lang w:val="es-CL"/>
        </w:rPr>
      </w:pPr>
      <w:bookmarkStart w:id="71" w:name="_Toc343519464"/>
      <w:bookmarkStart w:id="72" w:name="_Toc343519475"/>
      <w:r>
        <w:rPr>
          <w:lang w:val="es-CL"/>
        </w:rPr>
        <w:br w:type="page"/>
      </w:r>
    </w:p>
    <w:p w:rsidR="00F21F06" w:rsidRPr="00F21F06" w:rsidRDefault="00083E0B" w:rsidP="00F21F06">
      <w:pPr>
        <w:pStyle w:val="Ttulo1"/>
        <w:rPr>
          <w:lang w:val="es-CL"/>
        </w:rPr>
      </w:pPr>
      <w:bookmarkStart w:id="73" w:name="_Toc343519819"/>
      <w:bookmarkStart w:id="74" w:name="_Toc343519933"/>
      <w:bookmarkStart w:id="75" w:name="_Toc343520052"/>
      <w:bookmarkStart w:id="76" w:name="_Toc343520103"/>
      <w:bookmarkStart w:id="77" w:name="_Toc343520240"/>
      <w:bookmarkStart w:id="78" w:name="_Toc343520338"/>
      <w:bookmarkStart w:id="79" w:name="_Toc343520715"/>
      <w:bookmarkStart w:id="80" w:name="_Toc343521484"/>
      <w:bookmarkStart w:id="81" w:name="_Toc343521633"/>
      <w:bookmarkStart w:id="82" w:name="_Toc343522227"/>
      <w:bookmarkStart w:id="83" w:name="_Toc343522649"/>
      <w:bookmarkStart w:id="84" w:name="_Toc343522667"/>
      <w:bookmarkStart w:id="85" w:name="_Toc343523241"/>
      <w:bookmarkStart w:id="86" w:name="_Toc343524184"/>
      <w:bookmarkStart w:id="87" w:name="_Toc343524528"/>
      <w:bookmarkStart w:id="88" w:name="_Toc343524568"/>
      <w:bookmarkStart w:id="89" w:name="_Toc343525888"/>
      <w:bookmarkStart w:id="90" w:name="_Toc343526063"/>
      <w:bookmarkStart w:id="91" w:name="_Toc343526391"/>
      <w:bookmarkStart w:id="92" w:name="_Toc343528918"/>
      <w:bookmarkStart w:id="93" w:name="_Toc343533716"/>
      <w:bookmarkStart w:id="94" w:name="_Toc343533951"/>
      <w:bookmarkStart w:id="95" w:name="_Toc346630042"/>
      <w:bookmarkStart w:id="96" w:name="_Toc346794601"/>
      <w:bookmarkStart w:id="97" w:name="_Toc346811706"/>
      <w:bookmarkStart w:id="98" w:name="_Toc346889639"/>
      <w:r w:rsidRPr="00083E0B">
        <w:rPr>
          <w:noProof/>
          <w:lang w:val="en-GB" w:eastAsia="en-GB"/>
        </w:rPr>
        <w:lastRenderedPageBreak/>
        <w:pict>
          <v:shape id="_x0000_s1031" type="#_x0000_t136" style="position:absolute;left:0;text-align:left;margin-left:85pt;margin-top:325.95pt;width:427.2pt;height:110.15pt;rotation:21209412fd;z-index:251673088;mso-position-horizontal-relative:page;mso-position-vertical-relative:page" o:allowincell="f" fillcolor="silver" stroked="f">
            <v:fill opacity=".5"/>
            <v:textpath style="font-family:&quot;Arial&quot;;font-size:105pt" string="BORRADOR"/>
            <o:lock v:ext="edit" aspectratio="t"/>
            <w10:wrap anchorx="page" anchory="page"/>
          </v:shape>
        </w:pict>
      </w:r>
      <w:r w:rsidR="00F21F06" w:rsidRPr="00F21F06">
        <w:rPr>
          <w:lang w:val="es-CL"/>
        </w:rPr>
        <w:t>METODOLOGÍA</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F21F06" w:rsidRDefault="00F21F06" w:rsidP="00F21F06">
      <w:pPr>
        <w:tabs>
          <w:tab w:val="left" w:pos="6705"/>
        </w:tabs>
      </w:pPr>
      <w:r w:rsidRPr="006309F8">
        <w:t xml:space="preserve">La metodología </w:t>
      </w:r>
      <w:r>
        <w:t>de monitoreo se orientó al levantamiento de información de fuentes secundarias y primarias.</w:t>
      </w:r>
    </w:p>
    <w:p w:rsidR="00F21F06" w:rsidRDefault="00F21F06" w:rsidP="00F21F06">
      <w:pPr>
        <w:tabs>
          <w:tab w:val="left" w:pos="6705"/>
        </w:tabs>
      </w:pPr>
    </w:p>
    <w:p w:rsidR="00F21F06" w:rsidRDefault="00F21F06" w:rsidP="00F21F06">
      <w:pPr>
        <w:pStyle w:val="Ttulo2"/>
      </w:pPr>
      <w:bookmarkStart w:id="99" w:name="_Toc343519476"/>
      <w:bookmarkStart w:id="100" w:name="_Toc343519820"/>
      <w:bookmarkStart w:id="101" w:name="_Toc343519934"/>
      <w:bookmarkStart w:id="102" w:name="_Toc343520053"/>
      <w:bookmarkStart w:id="103" w:name="_Toc343520104"/>
      <w:bookmarkStart w:id="104" w:name="_Toc343520241"/>
      <w:bookmarkStart w:id="105" w:name="_Toc343520339"/>
      <w:bookmarkStart w:id="106" w:name="_Toc343520716"/>
      <w:bookmarkStart w:id="107" w:name="_Toc343521485"/>
      <w:bookmarkStart w:id="108" w:name="_Toc343521634"/>
      <w:bookmarkStart w:id="109" w:name="_Toc343522228"/>
      <w:bookmarkStart w:id="110" w:name="_Toc343522650"/>
      <w:bookmarkStart w:id="111" w:name="_Toc343522668"/>
      <w:bookmarkStart w:id="112" w:name="_Toc343523242"/>
      <w:bookmarkStart w:id="113" w:name="_Toc343524185"/>
      <w:bookmarkStart w:id="114" w:name="_Toc343524529"/>
      <w:bookmarkStart w:id="115" w:name="_Toc343524569"/>
      <w:bookmarkStart w:id="116" w:name="_Toc343525889"/>
      <w:bookmarkStart w:id="117" w:name="_Toc343526064"/>
      <w:bookmarkStart w:id="118" w:name="_Toc343526392"/>
      <w:bookmarkStart w:id="119" w:name="_Toc343528919"/>
      <w:bookmarkStart w:id="120" w:name="_Toc343533717"/>
      <w:bookmarkStart w:id="121" w:name="_Toc343533952"/>
      <w:bookmarkStart w:id="122" w:name="_Toc346630043"/>
      <w:bookmarkStart w:id="123" w:name="_Toc346794602"/>
      <w:bookmarkStart w:id="124" w:name="_Toc346811707"/>
      <w:bookmarkStart w:id="125" w:name="_Toc346889640"/>
      <w:r>
        <w:t>Fuentes secundarias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F21F06" w:rsidRDefault="00F21F06" w:rsidP="00F21F06">
      <w:pPr>
        <w:tabs>
          <w:tab w:val="left" w:pos="6705"/>
        </w:tabs>
        <w:rPr>
          <w:lang w:val="es-CL"/>
        </w:rPr>
      </w:pPr>
      <w:r>
        <w:rPr>
          <w:lang w:val="es-CL"/>
        </w:rPr>
        <w:t xml:space="preserve">El levantamiento de información secundaria y/o bibliográfica implicó la revisión, sistematización y análisis de documentos de trabajo pre-existentes, entre los cuales se destacan: </w:t>
      </w:r>
    </w:p>
    <w:p w:rsidR="00F21F06" w:rsidRPr="00B90836" w:rsidRDefault="00F21F06" w:rsidP="00F21F06">
      <w:pPr>
        <w:pStyle w:val="Bullets"/>
        <w:rPr>
          <w:lang w:val="es-CL"/>
        </w:rPr>
      </w:pPr>
      <w:r w:rsidRPr="00B90836">
        <w:rPr>
          <w:lang w:val="es-CL"/>
        </w:rPr>
        <w:t xml:space="preserve">Información Adenda N°3, Proyecto Línea de Transmisión 110 kV Loncoche - Villarrica, segundo circuito. </w:t>
      </w:r>
    </w:p>
    <w:p w:rsidR="00F21F06" w:rsidRPr="00B90836" w:rsidRDefault="00F21F06" w:rsidP="00F21F06">
      <w:pPr>
        <w:pStyle w:val="Bullets"/>
        <w:rPr>
          <w:lang w:val="es-CL"/>
        </w:rPr>
      </w:pPr>
      <w:r w:rsidRPr="00B90836">
        <w:rPr>
          <w:lang w:val="es-CL"/>
        </w:rPr>
        <w:t>Informe Técnico Plan de Trabajo Comunidad Jacinto Cabrap</w:t>
      </w:r>
      <w:r w:rsidR="006E5AAD">
        <w:rPr>
          <w:lang w:val="es-CL"/>
        </w:rPr>
        <w:t>á</w:t>
      </w:r>
      <w:r w:rsidRPr="00B90836">
        <w:rPr>
          <w:lang w:val="es-CL"/>
        </w:rPr>
        <w:t xml:space="preserve">n. </w:t>
      </w:r>
      <w:r w:rsidRPr="008B66C2">
        <w:rPr>
          <w:lang w:val="es-CL"/>
        </w:rPr>
        <w:t xml:space="preserve"> Timberland, Natural Resource Group.</w:t>
      </w:r>
    </w:p>
    <w:p w:rsidR="00F21F06" w:rsidRPr="00B90836" w:rsidRDefault="00F21F06" w:rsidP="00F21F06">
      <w:pPr>
        <w:pStyle w:val="Bullets"/>
        <w:rPr>
          <w:lang w:val="es-CL"/>
        </w:rPr>
      </w:pPr>
      <w:r w:rsidRPr="00B90836">
        <w:rPr>
          <w:lang w:val="es-CL"/>
        </w:rPr>
        <w:t>Informe Comunidad Felipe Nitrihuala. Timberland, Natural Resource Group</w:t>
      </w:r>
      <w:r>
        <w:rPr>
          <w:lang w:val="es-CL"/>
        </w:rPr>
        <w:t>.</w:t>
      </w:r>
    </w:p>
    <w:p w:rsidR="00F21F06" w:rsidRPr="00B90836" w:rsidRDefault="00F21F06" w:rsidP="00F21F06">
      <w:pPr>
        <w:pStyle w:val="Bullets"/>
        <w:rPr>
          <w:lang w:val="es-CL"/>
        </w:rPr>
      </w:pPr>
      <w:r w:rsidRPr="00B90836">
        <w:rPr>
          <w:lang w:val="es-CL"/>
        </w:rPr>
        <w:t>Plan de Desarrollo Comunal, Comuna de Loncoche 2010-2015</w:t>
      </w:r>
      <w:r w:rsidR="006E5AAD">
        <w:rPr>
          <w:lang w:val="es-CL"/>
        </w:rPr>
        <w:t>.</w:t>
      </w:r>
    </w:p>
    <w:p w:rsidR="00F21F06" w:rsidRDefault="00F21F06" w:rsidP="00F21F06">
      <w:pPr>
        <w:tabs>
          <w:tab w:val="left" w:pos="6705"/>
        </w:tabs>
        <w:rPr>
          <w:lang w:val="es-CL"/>
        </w:rPr>
      </w:pPr>
      <w:r>
        <w:rPr>
          <w:lang w:val="es-CL"/>
        </w:rPr>
        <w:t>Estos documentos dieron cuenta de antecedentes socioeconómicos y culturales de las comunidades comprometidas en el estudio. Igualmente se revisaron diversos soportes digitales (prensa local, páginas webs ambientalistas e indígenas, blogs, Facebook), especialmente para indagar las condiciones actuales de las comunidades y su relación con el Proyecto.</w:t>
      </w:r>
    </w:p>
    <w:p w:rsidR="00F21F06" w:rsidRDefault="00F21F06" w:rsidP="00F21F06">
      <w:pPr>
        <w:tabs>
          <w:tab w:val="left" w:pos="6705"/>
        </w:tabs>
      </w:pPr>
    </w:p>
    <w:p w:rsidR="00F21F06" w:rsidRDefault="00F21F06" w:rsidP="001E21A7">
      <w:pPr>
        <w:pStyle w:val="Ttulo2"/>
        <w:spacing w:after="120"/>
      </w:pPr>
      <w:bookmarkStart w:id="126" w:name="_Toc343519821"/>
      <w:bookmarkStart w:id="127" w:name="_Toc343519935"/>
      <w:bookmarkStart w:id="128" w:name="_Toc343520054"/>
      <w:bookmarkStart w:id="129" w:name="_Toc343520105"/>
      <w:bookmarkStart w:id="130" w:name="_Toc343520242"/>
      <w:bookmarkStart w:id="131" w:name="_Toc343520340"/>
      <w:bookmarkStart w:id="132" w:name="_Toc343520717"/>
      <w:bookmarkStart w:id="133" w:name="_Toc343521486"/>
      <w:bookmarkStart w:id="134" w:name="_Toc343521635"/>
      <w:bookmarkStart w:id="135" w:name="_Toc343522229"/>
      <w:bookmarkStart w:id="136" w:name="_Toc343522651"/>
      <w:bookmarkStart w:id="137" w:name="_Toc343522669"/>
      <w:bookmarkStart w:id="138" w:name="_Toc343523243"/>
      <w:bookmarkStart w:id="139" w:name="_Toc343524186"/>
      <w:bookmarkStart w:id="140" w:name="_Toc343524530"/>
      <w:bookmarkStart w:id="141" w:name="_Toc343524570"/>
      <w:bookmarkStart w:id="142" w:name="_Toc343525890"/>
      <w:bookmarkStart w:id="143" w:name="_Toc343526065"/>
      <w:bookmarkStart w:id="144" w:name="_Toc343526393"/>
      <w:bookmarkStart w:id="145" w:name="_Toc343528920"/>
      <w:bookmarkStart w:id="146" w:name="_Toc343533718"/>
      <w:bookmarkStart w:id="147" w:name="_Toc343533953"/>
      <w:bookmarkStart w:id="148" w:name="_Toc346630044"/>
      <w:bookmarkStart w:id="149" w:name="_Toc346794603"/>
      <w:bookmarkStart w:id="150" w:name="_Toc346811708"/>
      <w:bookmarkStart w:id="151" w:name="_Toc346889641"/>
      <w:r>
        <w:t>Fuentes primarias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F21F06" w:rsidRDefault="00F21F06" w:rsidP="001E21A7">
      <w:pPr>
        <w:tabs>
          <w:tab w:val="left" w:pos="6705"/>
        </w:tabs>
        <w:spacing w:after="120"/>
      </w:pPr>
      <w:r>
        <w:t xml:space="preserve">La estrategia metodológica del monitoreo sociocultural se fundamentó en el levantamiento de información primaria. Para esto, se realizó una campaña de terreno entre los días 19 y 23 de noviembre de 2012, el cual fue orientado a </w:t>
      </w:r>
      <w:r w:rsidRPr="006309F8">
        <w:t xml:space="preserve">la aplicación de entrevistas semi-estructuradas, dirigidas a actores sociales e institucionales considerados relevantes para el estudio. Los primeros en su calidad de líderes o representantes comunitarios conocedores del territorio que habitan, mientras que los segundos corresponden a agentes municipales, </w:t>
      </w:r>
      <w:r>
        <w:t xml:space="preserve">y de la institucionalidad pública (CONADI), los cuales fueron </w:t>
      </w:r>
      <w:r w:rsidRPr="006309F8">
        <w:t xml:space="preserve">abordados en relación a su experticia e involucramiento profesional con las comunidades indígenas comprometidas. </w:t>
      </w:r>
    </w:p>
    <w:p w:rsidR="00F21F06" w:rsidRDefault="00F21F06" w:rsidP="001E21A7">
      <w:pPr>
        <w:tabs>
          <w:tab w:val="left" w:pos="6705"/>
        </w:tabs>
        <w:spacing w:after="120"/>
      </w:pPr>
      <w:r>
        <w:t>En cuanto a las entrevistas, estas se realizaron siguiendo una</w:t>
      </w:r>
      <w:r w:rsidR="006E5AAD">
        <w:t xml:space="preserve"> pauta pre-establecida</w:t>
      </w:r>
      <w:r w:rsidRPr="006309F8">
        <w:t xml:space="preserve"> de tópicos y preguntas,</w:t>
      </w:r>
      <w:r>
        <w:t xml:space="preserve"> diferenciada</w:t>
      </w:r>
      <w:r w:rsidR="006E5AAD">
        <w:t>s</w:t>
      </w:r>
      <w:r>
        <w:t xml:space="preserve"> según el tipo de actor.</w:t>
      </w:r>
    </w:p>
    <w:p w:rsidR="00191D02" w:rsidRDefault="00C310DE" w:rsidP="00C310DE">
      <w:pPr>
        <w:tabs>
          <w:tab w:val="left" w:pos="6705"/>
        </w:tabs>
        <w:spacing w:after="120"/>
      </w:pPr>
      <w:r>
        <w:t xml:space="preserve">En consideración a la especificidad del estudio e historia del Proyecto, y acorde a la propuesta metodológica validada previamente por CONADI, el proceso de acercamiento a las comunidades se llevó a cabo con anticipación al desarrollo de la campaña de terreno, estableciendo un contacto previo con los representantes de estas organizaciones indígenas, a fin de legitimar el proceso. </w:t>
      </w:r>
    </w:p>
    <w:p w:rsidR="00962751" w:rsidRDefault="00962751" w:rsidP="00C310DE">
      <w:pPr>
        <w:tabs>
          <w:tab w:val="left" w:pos="6705"/>
        </w:tabs>
        <w:spacing w:after="120"/>
        <w:rPr>
          <w:lang w:val="es-CL"/>
        </w:rPr>
      </w:pPr>
    </w:p>
    <w:p w:rsidR="00191D02" w:rsidRDefault="00191D02" w:rsidP="00191D02">
      <w:pPr>
        <w:pStyle w:val="Ttulo3"/>
        <w:spacing w:after="120"/>
      </w:pPr>
      <w:bookmarkStart w:id="152" w:name="_Toc343519822"/>
      <w:bookmarkStart w:id="153" w:name="_Toc343519936"/>
      <w:bookmarkStart w:id="154" w:name="_Toc343520055"/>
      <w:bookmarkStart w:id="155" w:name="_Toc343520106"/>
      <w:bookmarkStart w:id="156" w:name="_Toc343520243"/>
      <w:bookmarkStart w:id="157" w:name="_Toc343520341"/>
      <w:bookmarkStart w:id="158" w:name="_Toc343520718"/>
      <w:bookmarkStart w:id="159" w:name="_Toc343521487"/>
      <w:bookmarkStart w:id="160" w:name="_Toc343521636"/>
      <w:bookmarkStart w:id="161" w:name="_Toc343522230"/>
      <w:bookmarkStart w:id="162" w:name="_Toc343522652"/>
      <w:bookmarkStart w:id="163" w:name="_Toc343522670"/>
      <w:bookmarkStart w:id="164" w:name="_Toc343523244"/>
      <w:bookmarkStart w:id="165" w:name="_Toc343524187"/>
      <w:bookmarkStart w:id="166" w:name="_Toc343524531"/>
      <w:bookmarkStart w:id="167" w:name="_Toc343524571"/>
      <w:bookmarkStart w:id="168" w:name="_Toc343525891"/>
      <w:bookmarkStart w:id="169" w:name="_Toc343526066"/>
      <w:bookmarkStart w:id="170" w:name="_Toc343526394"/>
      <w:bookmarkStart w:id="171" w:name="_Toc343528921"/>
      <w:bookmarkStart w:id="172" w:name="_Toc343533719"/>
      <w:bookmarkStart w:id="173" w:name="_Toc343533954"/>
      <w:bookmarkStart w:id="174" w:name="_Toc346630045"/>
      <w:bookmarkStart w:id="175" w:name="_Toc346794604"/>
      <w:bookmarkStart w:id="176" w:name="_Toc346811709"/>
      <w:bookmarkStart w:id="177" w:name="_Toc346889642"/>
      <w:r>
        <w:t>Acercamiento a las comunidades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191D02" w:rsidRDefault="00191D02" w:rsidP="00191D02">
      <w:pPr>
        <w:spacing w:after="120"/>
      </w:pPr>
      <w:r>
        <w:t>Durante los días 15 y 16 de Noviembre del año 2012, el equipo de TRANSNET, representado por el Gerente Zonal Araucanía</w:t>
      </w:r>
      <w:r w:rsidRPr="00916845">
        <w:t xml:space="preserve"> </w:t>
      </w:r>
      <w:r>
        <w:t xml:space="preserve">y el Subgerente de Ingeniería visitaron a los dirigentes de las Comunidades Indígenas José Antillanca, Penchucón, Jacinto Cabrapán, Miguel Llefilaf y Nitrihuala, para informar respecto a los compromisos establecidos en la Resolución de Calificación Ambiental del Proyecto, en el sentido de disponer de una consultora independiente (Golder Associates) para que realice un monitoreo sociocultural anual en relación a </w:t>
      </w:r>
      <w:r w:rsidR="00083E0B" w:rsidRPr="00083E0B">
        <w:rPr>
          <w:noProof/>
          <w:lang w:val="en-GB" w:eastAsia="en-GB"/>
        </w:rPr>
        <w:lastRenderedPageBreak/>
        <w:pict>
          <v:shape id="_x0000_s1032" type="#_x0000_t136" style="position:absolute;left:0;text-align:left;margin-left:85pt;margin-top:325.95pt;width:427.2pt;height:110.15pt;rotation:21209412fd;z-index:251675136;mso-position-horizontal-relative:page;mso-position-vertical-relative:page" o:allowincell="f" fillcolor="silver" stroked="f">
            <v:fill opacity=".5"/>
            <v:textpath style="font-family:&quot;Arial&quot;;font-size:105pt" string="BORRADOR"/>
            <o:lock v:ext="edit" aspectratio="t"/>
            <w10:wrap anchorx="page" anchory="page"/>
          </v:shape>
        </w:pict>
      </w:r>
      <w:r>
        <w:t>las comunidades y el proyecto LT 110 kV Loncoche-Villarrica Segundo Circuito. Asimismo, en esta oportunidad se hicieron las gestiones para dar curso y continuidad</w:t>
      </w:r>
      <w:r>
        <w:rPr>
          <w:rStyle w:val="Refdenotaalpie"/>
        </w:rPr>
        <w:footnoteReference w:id="4"/>
      </w:r>
      <w:r>
        <w:t xml:space="preserve"> al Plan de Apoyo Local para las comunidades.</w:t>
      </w:r>
    </w:p>
    <w:p w:rsidR="00191D02" w:rsidRDefault="00191D02" w:rsidP="00191D02">
      <w:pPr>
        <w:spacing w:after="120"/>
        <w:rPr>
          <w:rFonts w:cs="Arial"/>
        </w:rPr>
      </w:pPr>
      <w:r>
        <w:rPr>
          <w:rFonts w:cs="Arial"/>
        </w:rPr>
        <w:t>Respecto a los resultados obtenidos en estos acercamientos, éstos se presentan a continuación:</w:t>
      </w:r>
    </w:p>
    <w:p w:rsidR="00C310DE" w:rsidRDefault="00C310DE" w:rsidP="00C310DE">
      <w:pPr>
        <w:tabs>
          <w:tab w:val="left" w:pos="6705"/>
        </w:tabs>
        <w:rPr>
          <w:lang w:val="es-CL"/>
        </w:rPr>
      </w:pPr>
    </w:p>
    <w:p w:rsidR="00C310DE" w:rsidRDefault="00C310DE" w:rsidP="00C310DE">
      <w:pPr>
        <w:pStyle w:val="Ttulo4"/>
      </w:pPr>
      <w:bookmarkStart w:id="178" w:name="_Toc343533955"/>
      <w:bookmarkStart w:id="179" w:name="_Toc346630048"/>
      <w:bookmarkStart w:id="180" w:name="_Toc346794607"/>
      <w:bookmarkStart w:id="181" w:name="_Toc346811713"/>
      <w:bookmarkStart w:id="182" w:name="_Toc346889643"/>
      <w:r>
        <w:t>Alcances y limitaciones</w:t>
      </w:r>
      <w:bookmarkEnd w:id="178"/>
      <w:bookmarkEnd w:id="179"/>
      <w:bookmarkEnd w:id="180"/>
      <w:bookmarkEnd w:id="181"/>
      <w:bookmarkEnd w:id="182"/>
    </w:p>
    <w:p w:rsidR="00C310DE" w:rsidRDefault="00C310DE" w:rsidP="00C310DE">
      <w:pPr>
        <w:tabs>
          <w:tab w:val="left" w:pos="6705"/>
        </w:tabs>
      </w:pPr>
      <w:r>
        <w:t>En esta campaña se abordaron a las siguientes comunidades indígenas:</w:t>
      </w:r>
    </w:p>
    <w:p w:rsidR="00C310DE" w:rsidRPr="00F63D4B" w:rsidRDefault="00C310DE" w:rsidP="00C310DE">
      <w:pPr>
        <w:pStyle w:val="Prrafodelista"/>
        <w:numPr>
          <w:ilvl w:val="0"/>
          <w:numId w:val="10"/>
        </w:numPr>
        <w:tabs>
          <w:tab w:val="left" w:pos="6705"/>
        </w:tabs>
        <w:jc w:val="both"/>
        <w:rPr>
          <w:sz w:val="20"/>
        </w:rPr>
      </w:pPr>
      <w:r w:rsidRPr="00F63D4B">
        <w:rPr>
          <w:sz w:val="20"/>
        </w:rPr>
        <w:t>Comunidad Jacinto Cabrapán; y</w:t>
      </w:r>
    </w:p>
    <w:p w:rsidR="00C310DE" w:rsidRPr="00F63D4B" w:rsidRDefault="00C310DE" w:rsidP="00C310DE">
      <w:pPr>
        <w:pStyle w:val="Prrafodelista"/>
        <w:numPr>
          <w:ilvl w:val="0"/>
          <w:numId w:val="10"/>
        </w:numPr>
        <w:tabs>
          <w:tab w:val="left" w:pos="6705"/>
        </w:tabs>
        <w:jc w:val="both"/>
        <w:rPr>
          <w:sz w:val="20"/>
        </w:rPr>
      </w:pPr>
      <w:r w:rsidRPr="00F63D4B">
        <w:rPr>
          <w:sz w:val="20"/>
        </w:rPr>
        <w:t>Comunidad José Antillanca</w:t>
      </w:r>
    </w:p>
    <w:p w:rsidR="00C310DE" w:rsidRPr="00F63D4B" w:rsidRDefault="00C310DE" w:rsidP="00C310DE">
      <w:pPr>
        <w:tabs>
          <w:tab w:val="left" w:pos="6705"/>
        </w:tabs>
      </w:pPr>
      <w:r>
        <w:t>Como se señaló previamente, l</w:t>
      </w:r>
      <w:r w:rsidRPr="00F63D4B">
        <w:t>as tres comunidades indígenas restantes (Felipe Nitrihuala, Penchucon y Miguel Llefilaf) se abstuvieron de participar en este primer monitoreo. Por consiguiente, el abordaje de estas comunidades solo fue posible a través de las fuentes secundarias antes señaladas. No obstante se incluyen además antecedentes proporcionados por actores institucionales durante la campaña de terreno.</w:t>
      </w:r>
    </w:p>
    <w:p w:rsidR="00C310DE" w:rsidRDefault="00C310DE" w:rsidP="00C310DE">
      <w:pPr>
        <w:tabs>
          <w:tab w:val="left" w:pos="6705"/>
        </w:tabs>
      </w:pPr>
      <w:r w:rsidRPr="00F63D4B">
        <w:t>Por otro lado, cabe señalar que la comunidad Felipe Nitrihuala fue dividida en dos comunid</w:t>
      </w:r>
      <w:r>
        <w:t>ades (Felipe Nitrihuala 1 y 2), d</w:t>
      </w:r>
      <w:r w:rsidRPr="00F63D4B">
        <w:t>ivisión que aplica a las familias que habitan en el predio adquirido a través de CONADI. De acuerdo a lo indicado por actores institucionales</w:t>
      </w:r>
      <w:r w:rsidR="00EE507A">
        <w:t>,</w:t>
      </w:r>
      <w:r w:rsidRPr="00F63D4B">
        <w:t xml:space="preserve"> está división tiene un carácter funcional</w:t>
      </w:r>
      <w:r>
        <w:t>,</w:t>
      </w:r>
      <w:r w:rsidRPr="00F63D4B">
        <w:t xml:space="preserve"> en consideración al perfil eminentemente productivo que los comunitarios le han conferido a este predio. Para los propósitos del monitoreo se consideró abordar a estas dos fraccion</w:t>
      </w:r>
      <w:r>
        <w:t>es de la comunidad como un todo, c</w:t>
      </w:r>
      <w:r w:rsidRPr="00F63D4B">
        <w:t>riterio que no afecta la descripción de las dimensiones analizadas.</w:t>
      </w:r>
    </w:p>
    <w:p w:rsidR="00AF7076" w:rsidRDefault="00AF7076" w:rsidP="001E21A7">
      <w:pPr>
        <w:spacing w:after="120"/>
        <w:rPr>
          <w:rFonts w:cs="Arial"/>
        </w:rPr>
      </w:pPr>
    </w:p>
    <w:p w:rsidR="00FF15F0" w:rsidRDefault="00FF15F0" w:rsidP="001E21A7">
      <w:pPr>
        <w:pStyle w:val="Ttulo4"/>
        <w:spacing w:after="120"/>
      </w:pPr>
      <w:bookmarkStart w:id="183" w:name="_Toc346811710"/>
      <w:bookmarkStart w:id="184" w:name="_Toc346889644"/>
      <w:r>
        <w:t>Comunidad José Antillanca</w:t>
      </w:r>
      <w:bookmarkEnd w:id="183"/>
      <w:bookmarkEnd w:id="184"/>
    </w:p>
    <w:p w:rsidR="00FF15F0" w:rsidRDefault="00AF7076" w:rsidP="001E21A7">
      <w:pPr>
        <w:spacing w:after="120"/>
        <w:rPr>
          <w:rFonts w:cs="Arial"/>
        </w:rPr>
      </w:pPr>
      <w:r>
        <w:rPr>
          <w:rFonts w:cs="Arial"/>
        </w:rPr>
        <w:t>Se visitó</w:t>
      </w:r>
      <w:r w:rsidR="00FF15F0">
        <w:rPr>
          <w:rFonts w:cs="Arial"/>
        </w:rPr>
        <w:t xml:space="preserve"> el predio de la Comunidad el </w:t>
      </w:r>
      <w:r w:rsidR="007E38E3">
        <w:rPr>
          <w:rFonts w:cs="Arial"/>
        </w:rPr>
        <w:t>15 de diciembre</w:t>
      </w:r>
      <w:r w:rsidR="00FF15F0">
        <w:rPr>
          <w:rFonts w:cs="Arial"/>
        </w:rPr>
        <w:t>, contactando al Presidente de la Comunidad Sr. Rubén Antillanca y en el desarrollo de la entrevista se incorporó su hijo Marco Antillanca.</w:t>
      </w:r>
      <w:r>
        <w:rPr>
          <w:rFonts w:cs="Arial"/>
        </w:rPr>
        <w:t xml:space="preserve"> </w:t>
      </w:r>
      <w:r w:rsidR="00422B6B">
        <w:rPr>
          <w:rFonts w:cs="Arial"/>
        </w:rPr>
        <w:t>En esta reunión se le plante</w:t>
      </w:r>
      <w:r w:rsidR="00703ADB">
        <w:rPr>
          <w:rFonts w:cs="Arial"/>
        </w:rPr>
        <w:t>o</w:t>
      </w:r>
      <w:r w:rsidR="00422B6B">
        <w:rPr>
          <w:rFonts w:cs="Arial"/>
        </w:rPr>
        <w:t xml:space="preserve"> al dirigente que debido al compromiso asumido por TRANSNET con la autoridad asociado </w:t>
      </w:r>
      <w:r w:rsidR="00703ADB">
        <w:rPr>
          <w:rFonts w:cs="Arial"/>
        </w:rPr>
        <w:t>monitoreo sociocultural</w:t>
      </w:r>
      <w:r w:rsidR="00422B6B">
        <w:rPr>
          <w:rFonts w:cs="Arial"/>
        </w:rPr>
        <w:t xml:space="preserve">, se debe realizar un levantamiento de información, solicitando </w:t>
      </w:r>
      <w:r w:rsidR="00703ADB">
        <w:rPr>
          <w:rFonts w:cs="Arial"/>
        </w:rPr>
        <w:t>la</w:t>
      </w:r>
      <w:r w:rsidR="00422B6B">
        <w:rPr>
          <w:rFonts w:cs="Arial"/>
        </w:rPr>
        <w:t xml:space="preserve"> colaboración </w:t>
      </w:r>
      <w:r w:rsidR="00703ADB">
        <w:rPr>
          <w:rFonts w:cs="Arial"/>
        </w:rPr>
        <w:t>de los</w:t>
      </w:r>
      <w:r w:rsidR="00422B6B">
        <w:rPr>
          <w:rFonts w:cs="Arial"/>
        </w:rPr>
        <w:t xml:space="preserve"> comuneros </w:t>
      </w:r>
      <w:r w:rsidR="00703ADB">
        <w:rPr>
          <w:rFonts w:cs="Arial"/>
        </w:rPr>
        <w:t>para acceder al proceso de</w:t>
      </w:r>
      <w:r w:rsidR="00422B6B">
        <w:rPr>
          <w:rFonts w:cs="Arial"/>
        </w:rPr>
        <w:t xml:space="preserve"> entrevista</w:t>
      </w:r>
      <w:r w:rsidR="00703ADB">
        <w:rPr>
          <w:rFonts w:cs="Arial"/>
        </w:rPr>
        <w:t>s</w:t>
      </w:r>
      <w:r w:rsidR="00422B6B">
        <w:rPr>
          <w:rFonts w:cs="Arial"/>
        </w:rPr>
        <w:t xml:space="preserve">. </w:t>
      </w:r>
      <w:r>
        <w:rPr>
          <w:rFonts w:cs="Arial"/>
        </w:rPr>
        <w:t xml:space="preserve">Ante </w:t>
      </w:r>
      <w:r w:rsidR="00703ADB">
        <w:rPr>
          <w:rFonts w:cs="Arial"/>
        </w:rPr>
        <w:t>esta solicitud</w:t>
      </w:r>
      <w:r>
        <w:rPr>
          <w:rFonts w:cs="Arial"/>
        </w:rPr>
        <w:t>, e</w:t>
      </w:r>
      <w:r w:rsidR="00FF15F0">
        <w:rPr>
          <w:rFonts w:cs="Arial"/>
        </w:rPr>
        <w:t xml:space="preserve">l </w:t>
      </w:r>
      <w:r>
        <w:rPr>
          <w:rFonts w:cs="Arial"/>
        </w:rPr>
        <w:t>presidente de la comunidad manifestó su total disposición.</w:t>
      </w:r>
    </w:p>
    <w:p w:rsidR="00FF15F0" w:rsidRPr="00051DE0" w:rsidRDefault="00FF15F0" w:rsidP="001E21A7">
      <w:pPr>
        <w:spacing w:after="120"/>
        <w:ind w:left="360"/>
        <w:rPr>
          <w:rFonts w:cs="Arial"/>
        </w:rPr>
      </w:pPr>
    </w:p>
    <w:p w:rsidR="00FF15F0" w:rsidRDefault="00FF15F0" w:rsidP="001E21A7">
      <w:pPr>
        <w:pStyle w:val="Ttulo4"/>
        <w:spacing w:after="120"/>
      </w:pPr>
      <w:bookmarkStart w:id="185" w:name="_Toc346889645"/>
      <w:r>
        <w:t>Comunidad Jacinto Cabrapán</w:t>
      </w:r>
      <w:bookmarkEnd w:id="185"/>
    </w:p>
    <w:p w:rsidR="00FF15F0" w:rsidRDefault="005E0FF3" w:rsidP="001E21A7">
      <w:pPr>
        <w:spacing w:after="120"/>
        <w:rPr>
          <w:rFonts w:cs="Arial"/>
        </w:rPr>
      </w:pPr>
      <w:r>
        <w:rPr>
          <w:rFonts w:cs="Arial"/>
        </w:rPr>
        <w:t>Los representantes de TRANSNET</w:t>
      </w:r>
      <w:r w:rsidR="00FF15F0">
        <w:rPr>
          <w:rFonts w:cs="Arial"/>
        </w:rPr>
        <w:t xml:space="preserve"> visitaron la Comunidad el </w:t>
      </w:r>
      <w:r w:rsidR="007E38E3">
        <w:rPr>
          <w:rFonts w:cs="Arial"/>
        </w:rPr>
        <w:t>15 de diciembre</w:t>
      </w:r>
      <w:r w:rsidR="00FF15F0">
        <w:rPr>
          <w:rFonts w:cs="Arial"/>
        </w:rPr>
        <w:t>, contactando al Presidenta de la Comunidad Sra. Soledad Vega y al término de la entrevista se sum</w:t>
      </w:r>
      <w:r>
        <w:rPr>
          <w:rFonts w:cs="Arial"/>
        </w:rPr>
        <w:t>ó</w:t>
      </w:r>
      <w:r w:rsidR="00FF15F0">
        <w:rPr>
          <w:rFonts w:cs="Arial"/>
        </w:rPr>
        <w:t xml:space="preserve"> su marido. </w:t>
      </w:r>
    </w:p>
    <w:p w:rsidR="00FF15F0" w:rsidRDefault="00FF15F0" w:rsidP="001E21A7">
      <w:pPr>
        <w:spacing w:after="120"/>
        <w:rPr>
          <w:rFonts w:cs="Arial"/>
        </w:rPr>
      </w:pPr>
      <w:r>
        <w:rPr>
          <w:rFonts w:cs="Arial"/>
        </w:rPr>
        <w:t xml:space="preserve">Al igual que en el caso anterior, </w:t>
      </w:r>
      <w:r w:rsidR="00422B6B">
        <w:rPr>
          <w:rFonts w:cs="Arial"/>
        </w:rPr>
        <w:t>se le solicitó participar en el proceso de monitoreo. Ante esto, l</w:t>
      </w:r>
      <w:r>
        <w:rPr>
          <w:rFonts w:cs="Arial"/>
        </w:rPr>
        <w:t xml:space="preserve">a </w:t>
      </w:r>
      <w:r w:rsidR="00422B6B">
        <w:rPr>
          <w:rFonts w:cs="Arial"/>
        </w:rPr>
        <w:t>dirigente informó</w:t>
      </w:r>
      <w:r>
        <w:rPr>
          <w:rFonts w:cs="Arial"/>
        </w:rPr>
        <w:t xml:space="preserve"> que la comunidad participará en la citada actividad</w:t>
      </w:r>
      <w:r w:rsidR="00422B6B">
        <w:rPr>
          <w:rFonts w:cs="Arial"/>
        </w:rPr>
        <w:t xml:space="preserve">, </w:t>
      </w:r>
      <w:r w:rsidR="00703ADB">
        <w:rPr>
          <w:rFonts w:cs="Arial"/>
        </w:rPr>
        <w:t xml:space="preserve">dando las facilidades para que la consultora efectúe </w:t>
      </w:r>
      <w:r w:rsidR="00422B6B">
        <w:rPr>
          <w:rFonts w:cs="Arial"/>
        </w:rPr>
        <w:t>el proceso</w:t>
      </w:r>
      <w:r>
        <w:rPr>
          <w:rFonts w:cs="Arial"/>
        </w:rPr>
        <w:t>.</w:t>
      </w:r>
    </w:p>
    <w:p w:rsidR="00FF15F0" w:rsidRDefault="00FF15F0" w:rsidP="001E21A7">
      <w:pPr>
        <w:spacing w:after="120"/>
        <w:ind w:left="360"/>
        <w:rPr>
          <w:rFonts w:cs="Arial"/>
        </w:rPr>
      </w:pPr>
    </w:p>
    <w:p w:rsidR="00FF15F0" w:rsidRDefault="00083E0B" w:rsidP="001E21A7">
      <w:pPr>
        <w:pStyle w:val="Ttulo4"/>
        <w:spacing w:after="120"/>
      </w:pPr>
      <w:bookmarkStart w:id="186" w:name="_Toc346889646"/>
      <w:r w:rsidRPr="00083E0B">
        <w:rPr>
          <w:noProof/>
          <w:lang w:val="en-GB" w:eastAsia="en-GB"/>
        </w:rPr>
        <w:lastRenderedPageBreak/>
        <w:pict>
          <v:shape id="_x0000_s1033" type="#_x0000_t136" style="position:absolute;left:0;text-align:left;margin-left:85pt;margin-top:325.95pt;width:427.2pt;height:110.15pt;rotation:21209412fd;z-index:251677184;mso-position-horizontal-relative:page;mso-position-vertical-relative:page" o:allowincell="f" fillcolor="silver" stroked="f">
            <v:fill opacity=".5"/>
            <v:textpath style="font-family:&quot;Arial&quot;;font-size:105pt" string="BORRADOR"/>
            <o:lock v:ext="edit" aspectratio="t"/>
            <w10:wrap anchorx="page" anchory="page"/>
          </v:shape>
        </w:pict>
      </w:r>
      <w:r w:rsidR="00FF15F0">
        <w:t>Comunidad Miguel Llefilaf</w:t>
      </w:r>
      <w:bookmarkEnd w:id="186"/>
    </w:p>
    <w:p w:rsidR="00FF15F0" w:rsidRDefault="00422B6B" w:rsidP="001E21A7">
      <w:pPr>
        <w:spacing w:after="120"/>
        <w:rPr>
          <w:rFonts w:cs="Arial"/>
        </w:rPr>
      </w:pPr>
      <w:r>
        <w:rPr>
          <w:rFonts w:cs="Arial"/>
        </w:rPr>
        <w:t>Inicialmente, los representantes de TRANSNET intentaron</w:t>
      </w:r>
      <w:r w:rsidR="00FF15F0">
        <w:rPr>
          <w:rFonts w:cs="Arial"/>
        </w:rPr>
        <w:t xml:space="preserve"> tomar contacto telefónico con la Dirigente Sra. Doris Llefilaf</w:t>
      </w:r>
      <w:r w:rsidR="00EE507A">
        <w:rPr>
          <w:rFonts w:cs="Arial"/>
        </w:rPr>
        <w:t>,</w:t>
      </w:r>
      <w:r w:rsidR="00FF15F0">
        <w:rPr>
          <w:rFonts w:cs="Arial"/>
        </w:rPr>
        <w:t xml:space="preserve"> </w:t>
      </w:r>
      <w:r>
        <w:rPr>
          <w:rFonts w:cs="Arial"/>
        </w:rPr>
        <w:t>sin tener éxito. Se visitó</w:t>
      </w:r>
      <w:r w:rsidR="00FF15F0">
        <w:rPr>
          <w:rFonts w:cs="Arial"/>
        </w:rPr>
        <w:t xml:space="preserve"> su casa </w:t>
      </w:r>
      <w:r>
        <w:rPr>
          <w:rFonts w:cs="Arial"/>
        </w:rPr>
        <w:t>el</w:t>
      </w:r>
      <w:r w:rsidR="00FF15F0">
        <w:rPr>
          <w:rFonts w:cs="Arial"/>
        </w:rPr>
        <w:t xml:space="preserve"> 15 de noviembre, sin poder acceder a su predio.</w:t>
      </w:r>
      <w:r>
        <w:rPr>
          <w:rFonts w:cs="Arial"/>
        </w:rPr>
        <w:t xml:space="preserve"> Luego</w:t>
      </w:r>
      <w:r w:rsidR="00703ADB">
        <w:rPr>
          <w:rFonts w:cs="Arial"/>
        </w:rPr>
        <w:t>, se insistió en el contacto telefónico y s</w:t>
      </w:r>
      <w:r>
        <w:rPr>
          <w:rFonts w:cs="Arial"/>
        </w:rPr>
        <w:t xml:space="preserve">e </w:t>
      </w:r>
      <w:r w:rsidR="001E21A7">
        <w:rPr>
          <w:rFonts w:cs="Arial"/>
        </w:rPr>
        <w:t>visitó</w:t>
      </w:r>
      <w:r w:rsidR="00FF15F0">
        <w:rPr>
          <w:rFonts w:cs="Arial"/>
        </w:rPr>
        <w:t xml:space="preserve"> nuevamente la casa</w:t>
      </w:r>
      <w:r w:rsidR="00703ADB">
        <w:rPr>
          <w:rFonts w:cs="Arial"/>
        </w:rPr>
        <w:t>,</w:t>
      </w:r>
      <w:r w:rsidR="00FF15F0">
        <w:rPr>
          <w:rFonts w:cs="Arial"/>
        </w:rPr>
        <w:t xml:space="preserve"> sin tener </w:t>
      </w:r>
      <w:r>
        <w:rPr>
          <w:rFonts w:cs="Arial"/>
        </w:rPr>
        <w:t>respuesta</w:t>
      </w:r>
      <w:r w:rsidR="00FF15F0">
        <w:rPr>
          <w:rFonts w:cs="Arial"/>
        </w:rPr>
        <w:t>.</w:t>
      </w:r>
    </w:p>
    <w:p w:rsidR="00FF15F0" w:rsidRDefault="00FF15F0" w:rsidP="001E21A7">
      <w:pPr>
        <w:spacing w:after="120"/>
        <w:rPr>
          <w:rFonts w:cs="Arial"/>
        </w:rPr>
      </w:pPr>
      <w:r>
        <w:rPr>
          <w:rFonts w:cs="Arial"/>
        </w:rPr>
        <w:t>El día 16 de noviembre se tomó contacto telefónico con la S</w:t>
      </w:r>
      <w:r w:rsidR="00422B6B">
        <w:rPr>
          <w:rFonts w:cs="Arial"/>
        </w:rPr>
        <w:t>ra. Doris Llefilaf, quien indicó</w:t>
      </w:r>
      <w:r>
        <w:rPr>
          <w:rFonts w:cs="Arial"/>
        </w:rPr>
        <w:t xml:space="preserve"> que está trabajando fuera de su predio en la zona de Pitrufquén y que le interesa</w:t>
      </w:r>
      <w:r w:rsidR="00703ADB">
        <w:rPr>
          <w:rFonts w:cs="Arial"/>
        </w:rPr>
        <w:t>ría</w:t>
      </w:r>
      <w:r>
        <w:rPr>
          <w:rFonts w:cs="Arial"/>
        </w:rPr>
        <w:t xml:space="preserve"> volver a tomar contacto con </w:t>
      </w:r>
      <w:r w:rsidR="00703ADB">
        <w:rPr>
          <w:rFonts w:cs="Arial"/>
        </w:rPr>
        <w:t>TRANSNET</w:t>
      </w:r>
      <w:r>
        <w:rPr>
          <w:rFonts w:cs="Arial"/>
        </w:rPr>
        <w:t xml:space="preserve">, pero durante las primeras semanas de diciembre, oportunidad donde </w:t>
      </w:r>
      <w:r w:rsidR="00703ADB">
        <w:rPr>
          <w:rFonts w:cs="Arial"/>
        </w:rPr>
        <w:t>juntaría</w:t>
      </w:r>
      <w:r>
        <w:rPr>
          <w:rFonts w:cs="Arial"/>
        </w:rPr>
        <w:t xml:space="preserve"> a su comunidad para sancionar el tema del Plan de Apoyo Local. Asimismo, señal</w:t>
      </w:r>
      <w:r w:rsidR="00703ADB">
        <w:rPr>
          <w:rFonts w:cs="Arial"/>
        </w:rPr>
        <w:t>ó</w:t>
      </w:r>
      <w:r>
        <w:rPr>
          <w:rFonts w:cs="Arial"/>
        </w:rPr>
        <w:t xml:space="preserve"> que </w:t>
      </w:r>
      <w:r w:rsidR="00422B6B">
        <w:rPr>
          <w:rFonts w:cs="Arial"/>
        </w:rPr>
        <w:t>en esta oportunidad</w:t>
      </w:r>
      <w:r>
        <w:rPr>
          <w:rFonts w:cs="Arial"/>
        </w:rPr>
        <w:t xml:space="preserve"> no </w:t>
      </w:r>
      <w:r w:rsidR="00703ADB">
        <w:rPr>
          <w:rFonts w:cs="Arial"/>
        </w:rPr>
        <w:t>tenía</w:t>
      </w:r>
      <w:r>
        <w:rPr>
          <w:rFonts w:cs="Arial"/>
        </w:rPr>
        <w:t xml:space="preserve"> tiempo</w:t>
      </w:r>
      <w:r w:rsidR="00422B6B">
        <w:rPr>
          <w:rFonts w:cs="Arial"/>
        </w:rPr>
        <w:t xml:space="preserve"> para recibir a los representantes de TRANSNET</w:t>
      </w:r>
      <w:r>
        <w:rPr>
          <w:rFonts w:cs="Arial"/>
        </w:rPr>
        <w:t xml:space="preserve"> </w:t>
      </w:r>
      <w:r w:rsidR="00422B6B">
        <w:rPr>
          <w:rFonts w:cs="Arial"/>
        </w:rPr>
        <w:t xml:space="preserve">y que, en su momento, </w:t>
      </w:r>
      <w:r>
        <w:rPr>
          <w:rFonts w:cs="Arial"/>
        </w:rPr>
        <w:t>ella se contactará con la empresa.</w:t>
      </w:r>
    </w:p>
    <w:p w:rsidR="00FF15F0" w:rsidRDefault="00422B6B" w:rsidP="001E21A7">
      <w:pPr>
        <w:spacing w:after="120"/>
        <w:rPr>
          <w:rFonts w:cs="Arial"/>
        </w:rPr>
      </w:pPr>
      <w:r>
        <w:rPr>
          <w:rFonts w:cs="Arial"/>
        </w:rPr>
        <w:t>Respecto al monitoreo, l</w:t>
      </w:r>
      <w:r w:rsidR="00FF15F0">
        <w:rPr>
          <w:rFonts w:cs="Arial"/>
        </w:rPr>
        <w:t xml:space="preserve">a Dirigente </w:t>
      </w:r>
      <w:r>
        <w:rPr>
          <w:rFonts w:cs="Arial"/>
        </w:rPr>
        <w:t>indicó</w:t>
      </w:r>
      <w:r w:rsidR="00FF15F0">
        <w:rPr>
          <w:rFonts w:cs="Arial"/>
        </w:rPr>
        <w:t xml:space="preserve"> que no desea tomar contacto con </w:t>
      </w:r>
      <w:r w:rsidR="00EE507A">
        <w:rPr>
          <w:rFonts w:cs="Arial"/>
        </w:rPr>
        <w:t xml:space="preserve">la </w:t>
      </w:r>
      <w:r w:rsidR="00FF15F0">
        <w:rPr>
          <w:rFonts w:cs="Arial"/>
        </w:rPr>
        <w:t>consult</w:t>
      </w:r>
      <w:r w:rsidR="001E21A7">
        <w:rPr>
          <w:rFonts w:cs="Arial"/>
        </w:rPr>
        <w:t>ora que realizará el monitoreo</w:t>
      </w:r>
      <w:r w:rsidR="00FF15F0">
        <w:rPr>
          <w:rFonts w:cs="Arial"/>
        </w:rPr>
        <w:t>, toda vez que ella señala que ha perdido mucho tiempo con la consultora TECO con la cual trabajaba TRANSNET para la definición del Plan de Apoyo Local.</w:t>
      </w:r>
    </w:p>
    <w:p w:rsidR="00FF15F0" w:rsidRDefault="00FF15F0" w:rsidP="001E21A7">
      <w:pPr>
        <w:spacing w:after="120"/>
        <w:rPr>
          <w:rFonts w:cs="Arial"/>
        </w:rPr>
      </w:pPr>
      <w:commentRangeStart w:id="187"/>
      <w:r>
        <w:rPr>
          <w:rFonts w:cs="Arial"/>
        </w:rPr>
        <w:t>Se concluye que no se podrá realizar una acción de monitoreo presencial con la comunid</w:t>
      </w:r>
      <w:r w:rsidR="00703ADB">
        <w:rPr>
          <w:rFonts w:cs="Arial"/>
        </w:rPr>
        <w:t>ad y que de hacerlo deberá ser</w:t>
      </w:r>
      <w:r>
        <w:rPr>
          <w:rFonts w:cs="Arial"/>
        </w:rPr>
        <w:t xml:space="preserve"> posterior </w:t>
      </w:r>
      <w:r w:rsidR="00703ADB">
        <w:rPr>
          <w:rFonts w:cs="Arial"/>
        </w:rPr>
        <w:t>a la definición respecto al</w:t>
      </w:r>
      <w:r>
        <w:rPr>
          <w:rFonts w:cs="Arial"/>
        </w:rPr>
        <w:t xml:space="preserve"> Plan de Apoyo Local con la comunidad.</w:t>
      </w:r>
      <w:commentRangeEnd w:id="187"/>
      <w:r w:rsidR="001E21A7">
        <w:rPr>
          <w:rStyle w:val="Refdecomentario"/>
        </w:rPr>
        <w:commentReference w:id="187"/>
      </w:r>
    </w:p>
    <w:p w:rsidR="00FF15F0" w:rsidRPr="00051DE0" w:rsidRDefault="00FF15F0" w:rsidP="001E21A7">
      <w:pPr>
        <w:spacing w:after="120"/>
        <w:ind w:left="360"/>
        <w:rPr>
          <w:rFonts w:cs="Arial"/>
        </w:rPr>
      </w:pPr>
    </w:p>
    <w:p w:rsidR="00FF15F0" w:rsidRDefault="00FF15F0" w:rsidP="001E21A7">
      <w:pPr>
        <w:pStyle w:val="Ttulo4"/>
        <w:spacing w:after="120"/>
      </w:pPr>
      <w:bookmarkStart w:id="188" w:name="_Toc346889647"/>
      <w:r>
        <w:t>Comunidad Penchucón</w:t>
      </w:r>
      <w:bookmarkEnd w:id="188"/>
    </w:p>
    <w:p w:rsidR="00FF15F0" w:rsidRDefault="001E21A7" w:rsidP="001E21A7">
      <w:pPr>
        <w:spacing w:after="120"/>
        <w:rPr>
          <w:rFonts w:cs="Arial"/>
        </w:rPr>
      </w:pPr>
      <w:r>
        <w:rPr>
          <w:rFonts w:cs="Arial"/>
        </w:rPr>
        <w:t xml:space="preserve">El día 15 de noviembre los representantes de TRANSNET </w:t>
      </w:r>
      <w:r w:rsidR="00FF15F0">
        <w:rPr>
          <w:rFonts w:cs="Arial"/>
        </w:rPr>
        <w:t>tomar</w:t>
      </w:r>
      <w:r>
        <w:rPr>
          <w:rFonts w:cs="Arial"/>
        </w:rPr>
        <w:t>on</w:t>
      </w:r>
      <w:r w:rsidR="00FF15F0">
        <w:rPr>
          <w:rFonts w:cs="Arial"/>
        </w:rPr>
        <w:t xml:space="preserve"> contacto con la </w:t>
      </w:r>
      <w:r>
        <w:rPr>
          <w:rFonts w:cs="Arial"/>
        </w:rPr>
        <w:t>d</w:t>
      </w:r>
      <w:r w:rsidR="00FF15F0">
        <w:rPr>
          <w:rFonts w:cs="Arial"/>
        </w:rPr>
        <w:t>irigente Sra. Elda Huenchulaf en su trabajo en el Fundo Catrimaiten</w:t>
      </w:r>
      <w:r>
        <w:rPr>
          <w:rFonts w:cs="Arial"/>
        </w:rPr>
        <w:t>, donde se le solicitó</w:t>
      </w:r>
      <w:r w:rsidR="00FF15F0">
        <w:rPr>
          <w:rFonts w:cs="Arial"/>
        </w:rPr>
        <w:t xml:space="preserve"> conversar a la salida de trabajo</w:t>
      </w:r>
      <w:r>
        <w:rPr>
          <w:rFonts w:cs="Arial"/>
        </w:rPr>
        <w:t>, a fin</w:t>
      </w:r>
      <w:r w:rsidR="00FF15F0">
        <w:rPr>
          <w:rFonts w:cs="Arial"/>
        </w:rPr>
        <w:t xml:space="preserve"> de no interrumpir en sus labores. </w:t>
      </w:r>
    </w:p>
    <w:p w:rsidR="00FF15F0" w:rsidRDefault="00FF15F0" w:rsidP="00C4229C">
      <w:pPr>
        <w:spacing w:after="120"/>
      </w:pPr>
      <w:r>
        <w:rPr>
          <w:rFonts w:cs="Arial"/>
        </w:rPr>
        <w:t xml:space="preserve">A </w:t>
      </w:r>
      <w:r w:rsidR="004215C9">
        <w:rPr>
          <w:rFonts w:cs="Arial"/>
        </w:rPr>
        <w:t>la salida</w:t>
      </w:r>
      <w:r w:rsidR="001E21A7">
        <w:rPr>
          <w:rFonts w:cs="Arial"/>
        </w:rPr>
        <w:t xml:space="preserve"> del trabajo, la dirigente a</w:t>
      </w:r>
      <w:r>
        <w:rPr>
          <w:rFonts w:cs="Arial"/>
        </w:rPr>
        <w:t>ccede a conversar en la vía pública</w:t>
      </w:r>
      <w:r w:rsidR="004215C9">
        <w:rPr>
          <w:rFonts w:cs="Arial"/>
        </w:rPr>
        <w:t>,</w:t>
      </w:r>
      <w:r>
        <w:rPr>
          <w:rFonts w:cs="Arial"/>
        </w:rPr>
        <w:t xml:space="preserve"> ante lo cual se le indica que TRANSNET ha seguido adelante con </w:t>
      </w:r>
      <w:r w:rsidR="004215C9">
        <w:rPr>
          <w:rFonts w:cs="Arial"/>
        </w:rPr>
        <w:t>el P</w:t>
      </w:r>
      <w:r>
        <w:rPr>
          <w:rFonts w:cs="Arial"/>
        </w:rPr>
        <w:t xml:space="preserve">royecto y que a la empresa le interesa al menos conversar con ella y con su comunidad por </w:t>
      </w:r>
      <w:r w:rsidR="00C4229C">
        <w:rPr>
          <w:rFonts w:cs="Arial"/>
        </w:rPr>
        <w:t>el c</w:t>
      </w:r>
      <w:r>
        <w:t>ompromiso de realizar monitoreo sociocultural.</w:t>
      </w:r>
    </w:p>
    <w:p w:rsidR="00FF15F0" w:rsidRDefault="00FF15F0" w:rsidP="00C4229C">
      <w:pPr>
        <w:spacing w:after="120"/>
        <w:rPr>
          <w:rFonts w:cs="Arial"/>
        </w:rPr>
      </w:pPr>
      <w:r>
        <w:rPr>
          <w:rFonts w:cs="Arial"/>
        </w:rPr>
        <w:t xml:space="preserve">La </w:t>
      </w:r>
      <w:r w:rsidR="00C4229C">
        <w:rPr>
          <w:rFonts w:cs="Arial"/>
        </w:rPr>
        <w:t>d</w:t>
      </w:r>
      <w:r>
        <w:rPr>
          <w:rFonts w:cs="Arial"/>
        </w:rPr>
        <w:t>irigente señal</w:t>
      </w:r>
      <w:r w:rsidR="00C4229C">
        <w:rPr>
          <w:rFonts w:cs="Arial"/>
        </w:rPr>
        <w:t>ó</w:t>
      </w:r>
      <w:r>
        <w:rPr>
          <w:rFonts w:cs="Arial"/>
        </w:rPr>
        <w:t xml:space="preserve"> que ella no ha cambiado su </w:t>
      </w:r>
      <w:r w:rsidR="00C4229C">
        <w:rPr>
          <w:rFonts w:cs="Arial"/>
        </w:rPr>
        <w:t>oposición al Proyecto</w:t>
      </w:r>
      <w:r>
        <w:rPr>
          <w:rFonts w:cs="Arial"/>
        </w:rPr>
        <w:t xml:space="preserve"> y que su comunidad tampoco. Sin embargo, se abre a la posibilidad que parte de su comunidadome contacto con la empresa. Solicita que tanto la autoridad como las empresas, dejen tranquila a su comunidad que ya ha sufrido mucho con las acciones de </w:t>
      </w:r>
      <w:r w:rsidR="00C4229C">
        <w:rPr>
          <w:rFonts w:cs="Arial"/>
        </w:rPr>
        <w:t>é</w:t>
      </w:r>
      <w:r>
        <w:rPr>
          <w:rFonts w:cs="Arial"/>
        </w:rPr>
        <w:t xml:space="preserve">stas (por instalación de Vertedero municipal en su comunidad) y que si fuera por ella no le interesa recibir nada de TRANSNET, que sabe que el </w:t>
      </w:r>
      <w:r w:rsidR="004215C9">
        <w:rPr>
          <w:rFonts w:cs="Arial"/>
        </w:rPr>
        <w:t>P</w:t>
      </w:r>
      <w:r>
        <w:rPr>
          <w:rFonts w:cs="Arial"/>
        </w:rPr>
        <w:t xml:space="preserve">royecto </w:t>
      </w:r>
      <w:r w:rsidR="004215C9">
        <w:rPr>
          <w:rFonts w:cs="Arial"/>
        </w:rPr>
        <w:t>se efectuará de todas formas</w:t>
      </w:r>
      <w:r>
        <w:rPr>
          <w:rFonts w:cs="Arial"/>
        </w:rPr>
        <w:t>, pero</w:t>
      </w:r>
      <w:r w:rsidR="004215C9">
        <w:rPr>
          <w:rFonts w:cs="Arial"/>
        </w:rPr>
        <w:t xml:space="preserve"> que</w:t>
      </w:r>
      <w:r>
        <w:rPr>
          <w:rFonts w:cs="Arial"/>
        </w:rPr>
        <w:t xml:space="preserve"> seguirán en contra de </w:t>
      </w:r>
      <w:r w:rsidR="004215C9">
        <w:rPr>
          <w:rFonts w:cs="Arial"/>
        </w:rPr>
        <w:t>é</w:t>
      </w:r>
      <w:r>
        <w:rPr>
          <w:rFonts w:cs="Arial"/>
        </w:rPr>
        <w:t>ste.</w:t>
      </w:r>
    </w:p>
    <w:p w:rsidR="00FF15F0" w:rsidRDefault="00FF15F0" w:rsidP="00C4229C">
      <w:pPr>
        <w:spacing w:after="120"/>
        <w:rPr>
          <w:rFonts w:cs="Arial"/>
        </w:rPr>
      </w:pPr>
      <w:r>
        <w:rPr>
          <w:rFonts w:cs="Arial"/>
        </w:rPr>
        <w:t>No accede a entregar su número telefónico e indica que ella tomará contacto con el Gerente Zonal de TRANSNET.</w:t>
      </w:r>
    </w:p>
    <w:p w:rsidR="00FF15F0" w:rsidRDefault="00FF15F0" w:rsidP="00C4229C">
      <w:pPr>
        <w:spacing w:after="120"/>
        <w:rPr>
          <w:rFonts w:cs="Arial"/>
        </w:rPr>
      </w:pPr>
      <w:commentRangeStart w:id="189"/>
      <w:r>
        <w:rPr>
          <w:rFonts w:cs="Arial"/>
        </w:rPr>
        <w:t xml:space="preserve">A la fecha del </w:t>
      </w:r>
      <w:r w:rsidR="00EE507A">
        <w:rPr>
          <w:rFonts w:cs="Arial"/>
        </w:rPr>
        <w:t>31 de enero de 2013</w:t>
      </w:r>
      <w:r>
        <w:rPr>
          <w:rFonts w:cs="Arial"/>
        </w:rPr>
        <w:t xml:space="preserve"> no se ha tenido contacto de la Dirigente.</w:t>
      </w:r>
      <w:commentRangeEnd w:id="189"/>
      <w:r w:rsidR="00C4229C">
        <w:rPr>
          <w:rStyle w:val="Refdecomentario"/>
        </w:rPr>
        <w:commentReference w:id="189"/>
      </w:r>
    </w:p>
    <w:p w:rsidR="00FF15F0" w:rsidRPr="000247E9" w:rsidRDefault="00FF15F0" w:rsidP="001E21A7">
      <w:pPr>
        <w:spacing w:after="120"/>
        <w:ind w:left="360"/>
        <w:rPr>
          <w:rFonts w:cs="Arial"/>
        </w:rPr>
      </w:pPr>
    </w:p>
    <w:p w:rsidR="00FF15F0" w:rsidRDefault="00FF15F0" w:rsidP="001E21A7">
      <w:pPr>
        <w:pStyle w:val="Ttulo4"/>
        <w:spacing w:after="120"/>
      </w:pPr>
      <w:bookmarkStart w:id="190" w:name="_Toc346889648"/>
      <w:r>
        <w:t>Comunidad Nitrihuala</w:t>
      </w:r>
      <w:bookmarkEnd w:id="190"/>
    </w:p>
    <w:p w:rsidR="00FF15F0" w:rsidRDefault="00CF2E82" w:rsidP="00C4229C">
      <w:pPr>
        <w:spacing w:after="120"/>
        <w:rPr>
          <w:rFonts w:cs="Arial"/>
        </w:rPr>
      </w:pPr>
      <w:r>
        <w:rPr>
          <w:rFonts w:cs="Arial"/>
        </w:rPr>
        <w:t xml:space="preserve">Para el acercamiento con esta comunidad, las gestiones de acercamiento comenzaron con un </w:t>
      </w:r>
      <w:r w:rsidR="00FF15F0">
        <w:rPr>
          <w:rFonts w:cs="Arial"/>
        </w:rPr>
        <w:t xml:space="preserve">correo electrónico </w:t>
      </w:r>
      <w:r>
        <w:rPr>
          <w:rFonts w:cs="Arial"/>
        </w:rPr>
        <w:t xml:space="preserve">enviado </w:t>
      </w:r>
      <w:r w:rsidR="00FF15F0">
        <w:rPr>
          <w:rFonts w:cs="Arial"/>
        </w:rPr>
        <w:t>el 14 de noviembre</w:t>
      </w:r>
      <w:r>
        <w:rPr>
          <w:rFonts w:cs="Arial"/>
        </w:rPr>
        <w:t xml:space="preserve">, </w:t>
      </w:r>
      <w:r w:rsidR="00C310DE">
        <w:rPr>
          <w:rFonts w:cs="Arial"/>
        </w:rPr>
        <w:t>en el cual se avisaba que los representantes de TRANSNET  visitarían el área, a fin de</w:t>
      </w:r>
      <w:r w:rsidR="00FF15F0">
        <w:rPr>
          <w:rFonts w:cs="Arial"/>
        </w:rPr>
        <w:t xml:space="preserve"> tomar contacto.</w:t>
      </w:r>
      <w:r w:rsidR="00C4229C" w:rsidRPr="00C4229C">
        <w:rPr>
          <w:rFonts w:cs="Arial"/>
        </w:rPr>
        <w:t xml:space="preserve"> </w:t>
      </w:r>
      <w:r w:rsidR="00C310DE">
        <w:rPr>
          <w:rFonts w:cs="Arial"/>
        </w:rPr>
        <w:t>Junto a esto, s</w:t>
      </w:r>
      <w:r w:rsidR="00C4229C" w:rsidRPr="00636285">
        <w:rPr>
          <w:rFonts w:cs="Arial"/>
        </w:rPr>
        <w:t>e intent</w:t>
      </w:r>
      <w:r w:rsidR="00C4229C">
        <w:rPr>
          <w:rFonts w:cs="Arial"/>
        </w:rPr>
        <w:t>ó</w:t>
      </w:r>
      <w:r w:rsidR="00C4229C" w:rsidRPr="00636285">
        <w:rPr>
          <w:rFonts w:cs="Arial"/>
        </w:rPr>
        <w:t xml:space="preserve"> tomar contacto </w:t>
      </w:r>
      <w:r w:rsidR="00C4229C">
        <w:rPr>
          <w:rFonts w:cs="Arial"/>
        </w:rPr>
        <w:t>con la d</w:t>
      </w:r>
      <w:r w:rsidR="00C4229C" w:rsidRPr="00636285">
        <w:rPr>
          <w:rFonts w:cs="Arial"/>
        </w:rPr>
        <w:t xml:space="preserve">irigente Sr. </w:t>
      </w:r>
      <w:r w:rsidR="00C4229C">
        <w:rPr>
          <w:rFonts w:cs="Arial"/>
        </w:rPr>
        <w:t>Jacob Colillanca vía telefónica durante el 15 y 16 de noviembre sin tener éxito.</w:t>
      </w:r>
    </w:p>
    <w:p w:rsidR="00FF15F0" w:rsidRDefault="00C310DE" w:rsidP="00C4229C">
      <w:pPr>
        <w:spacing w:after="120"/>
        <w:rPr>
          <w:rFonts w:cs="Arial"/>
        </w:rPr>
      </w:pPr>
      <w:r>
        <w:rPr>
          <w:rFonts w:cs="Arial"/>
        </w:rPr>
        <w:t>E</w:t>
      </w:r>
      <w:r w:rsidR="00FF15F0">
        <w:rPr>
          <w:rFonts w:cs="Arial"/>
        </w:rPr>
        <w:t xml:space="preserve">l </w:t>
      </w:r>
      <w:r>
        <w:rPr>
          <w:rFonts w:cs="Arial"/>
        </w:rPr>
        <w:t xml:space="preserve">día </w:t>
      </w:r>
      <w:r w:rsidR="00FF15F0">
        <w:rPr>
          <w:rFonts w:cs="Arial"/>
        </w:rPr>
        <w:t>15 de noviembre se intent</w:t>
      </w:r>
      <w:r w:rsidR="00C4229C">
        <w:rPr>
          <w:rFonts w:cs="Arial"/>
        </w:rPr>
        <w:t>ó</w:t>
      </w:r>
      <w:r w:rsidR="00FF15F0">
        <w:rPr>
          <w:rFonts w:cs="Arial"/>
        </w:rPr>
        <w:t xml:space="preserve"> </w:t>
      </w:r>
      <w:r w:rsidR="00C4229C">
        <w:rPr>
          <w:rFonts w:cs="Arial"/>
        </w:rPr>
        <w:t>ingresar</w:t>
      </w:r>
      <w:r w:rsidR="00FF15F0">
        <w:rPr>
          <w:rFonts w:cs="Arial"/>
        </w:rPr>
        <w:t xml:space="preserve"> al predio de la Comunidad Nitrihuala a través </w:t>
      </w:r>
      <w:r w:rsidR="00C4229C">
        <w:rPr>
          <w:rFonts w:cs="Arial"/>
        </w:rPr>
        <w:t>de un</w:t>
      </w:r>
      <w:r w:rsidR="00FF15F0">
        <w:rPr>
          <w:rFonts w:cs="Arial"/>
        </w:rPr>
        <w:t xml:space="preserve"> camino público, no encontrando</w:t>
      </w:r>
      <w:r w:rsidR="00C4229C">
        <w:rPr>
          <w:rFonts w:cs="Arial"/>
        </w:rPr>
        <w:t xml:space="preserve"> acceso</w:t>
      </w:r>
      <w:r w:rsidR="00FF15F0">
        <w:rPr>
          <w:rFonts w:cs="Arial"/>
        </w:rPr>
        <w:t xml:space="preserve">. </w:t>
      </w:r>
      <w:r>
        <w:rPr>
          <w:rFonts w:cs="Arial"/>
        </w:rPr>
        <w:t>Posteriormente, s</w:t>
      </w:r>
      <w:r w:rsidR="00FF15F0">
        <w:rPr>
          <w:rFonts w:cs="Arial"/>
        </w:rPr>
        <w:t>e establec</w:t>
      </w:r>
      <w:r w:rsidR="00C4229C">
        <w:rPr>
          <w:rFonts w:cs="Arial"/>
        </w:rPr>
        <w:t>ió</w:t>
      </w:r>
      <w:r w:rsidR="00FF15F0">
        <w:rPr>
          <w:rFonts w:cs="Arial"/>
        </w:rPr>
        <w:t xml:space="preserve"> contacto telefónico </w:t>
      </w:r>
      <w:r>
        <w:rPr>
          <w:rFonts w:cs="Arial"/>
        </w:rPr>
        <w:t xml:space="preserve">con el representante de la comunidad </w:t>
      </w:r>
      <w:r w:rsidR="00FF15F0">
        <w:rPr>
          <w:rFonts w:cs="Arial"/>
        </w:rPr>
        <w:t xml:space="preserve">durante la mañana del 9 de diciembre, </w:t>
      </w:r>
      <w:r>
        <w:rPr>
          <w:rFonts w:cs="Arial"/>
        </w:rPr>
        <w:t>en el cual</w:t>
      </w:r>
      <w:r w:rsidR="00FF15F0">
        <w:rPr>
          <w:rFonts w:cs="Arial"/>
        </w:rPr>
        <w:t xml:space="preserve"> </w:t>
      </w:r>
      <w:r w:rsidR="00C4229C">
        <w:rPr>
          <w:rFonts w:cs="Arial"/>
        </w:rPr>
        <w:t xml:space="preserve">los representantes de TRANSNET conversaron </w:t>
      </w:r>
      <w:r w:rsidR="000B4CBB">
        <w:rPr>
          <w:rFonts w:cs="Arial"/>
        </w:rPr>
        <w:t>con</w:t>
      </w:r>
      <w:r w:rsidR="00C4229C">
        <w:rPr>
          <w:rFonts w:cs="Arial"/>
        </w:rPr>
        <w:t xml:space="preserve"> el representante de la comunidad, </w:t>
      </w:r>
      <w:r>
        <w:rPr>
          <w:rFonts w:cs="Arial"/>
        </w:rPr>
        <w:t>que</w:t>
      </w:r>
      <w:r w:rsidR="00C4229C">
        <w:rPr>
          <w:rFonts w:cs="Arial"/>
        </w:rPr>
        <w:t xml:space="preserve"> manifestó </w:t>
      </w:r>
      <w:r w:rsidR="000B4CBB">
        <w:rPr>
          <w:rFonts w:cs="Arial"/>
        </w:rPr>
        <w:t xml:space="preserve">que </w:t>
      </w:r>
      <w:r w:rsidR="00FF15F0">
        <w:rPr>
          <w:rFonts w:cs="Arial"/>
        </w:rPr>
        <w:t xml:space="preserve">su oposición al </w:t>
      </w:r>
      <w:r w:rsidR="00C4229C">
        <w:rPr>
          <w:rFonts w:cs="Arial"/>
        </w:rPr>
        <w:t>P</w:t>
      </w:r>
      <w:r w:rsidR="00FF15F0">
        <w:rPr>
          <w:rFonts w:cs="Arial"/>
        </w:rPr>
        <w:t xml:space="preserve">royecto </w:t>
      </w:r>
      <w:r w:rsidR="000B4CBB">
        <w:rPr>
          <w:rFonts w:cs="Arial"/>
        </w:rPr>
        <w:t>no ha cambiado ni cambiará. Sin embargo señal</w:t>
      </w:r>
      <w:r>
        <w:rPr>
          <w:rFonts w:cs="Arial"/>
        </w:rPr>
        <w:t>ó</w:t>
      </w:r>
      <w:r w:rsidR="000B4CBB">
        <w:rPr>
          <w:rFonts w:cs="Arial"/>
        </w:rPr>
        <w:t xml:space="preserve"> que</w:t>
      </w:r>
      <w:r w:rsidR="00FF15F0">
        <w:rPr>
          <w:rFonts w:cs="Arial"/>
        </w:rPr>
        <w:t xml:space="preserve"> siempre esta</w:t>
      </w:r>
      <w:r w:rsidR="00C4229C">
        <w:rPr>
          <w:rFonts w:cs="Arial"/>
        </w:rPr>
        <w:t>rá</w:t>
      </w:r>
      <w:r w:rsidR="00FF15F0">
        <w:rPr>
          <w:rFonts w:cs="Arial"/>
        </w:rPr>
        <w:t xml:space="preserve"> abierto a conversar con la empresa. </w:t>
      </w:r>
      <w:r w:rsidR="00C4229C">
        <w:rPr>
          <w:rFonts w:cs="Arial"/>
        </w:rPr>
        <w:t>Ante esto, se</w:t>
      </w:r>
      <w:r w:rsidR="00FF15F0">
        <w:rPr>
          <w:rFonts w:cs="Arial"/>
        </w:rPr>
        <w:t xml:space="preserve"> le inform</w:t>
      </w:r>
      <w:r w:rsidR="00C4229C">
        <w:rPr>
          <w:rFonts w:cs="Arial"/>
        </w:rPr>
        <w:t>ó</w:t>
      </w:r>
      <w:r w:rsidR="00FF15F0">
        <w:rPr>
          <w:rFonts w:cs="Arial"/>
        </w:rPr>
        <w:t xml:space="preserve"> que el </w:t>
      </w:r>
      <w:r w:rsidR="00C4229C">
        <w:rPr>
          <w:rFonts w:cs="Arial"/>
        </w:rPr>
        <w:t>P</w:t>
      </w:r>
      <w:r w:rsidR="00FF15F0">
        <w:rPr>
          <w:rFonts w:cs="Arial"/>
        </w:rPr>
        <w:t>royecto ha tenido avances y que espera programar una visita para poder reunirse con él y su co</w:t>
      </w:r>
      <w:r w:rsidR="000B4CBB">
        <w:rPr>
          <w:rFonts w:cs="Arial"/>
        </w:rPr>
        <w:t xml:space="preserve">munidad, pues </w:t>
      </w:r>
      <w:r w:rsidR="00083E0B" w:rsidRPr="00083E0B">
        <w:rPr>
          <w:rFonts w:cs="Arial"/>
          <w:noProof/>
          <w:lang w:val="en-GB" w:eastAsia="en-GB"/>
        </w:rPr>
        <w:lastRenderedPageBreak/>
        <w:pict>
          <v:shape id="_x0000_s1034" type="#_x0000_t136" style="position:absolute;left:0;text-align:left;margin-left:85pt;margin-top:325.95pt;width:427.2pt;height:110.15pt;rotation:21209412fd;z-index:251679232;mso-position-horizontal-relative:page;mso-position-vertical-relative:page" o:allowincell="f" fillcolor="silver" stroked="f">
            <v:fill opacity=".5"/>
            <v:textpath style="font-family:&quot;Arial&quot;;font-size:105pt" string="BORRADOR"/>
            <o:lock v:ext="edit" aspectratio="t"/>
            <w10:wrap anchorx="page" anchory="page"/>
          </v:shape>
        </w:pict>
      </w:r>
      <w:r w:rsidR="000B4CBB">
        <w:rPr>
          <w:rFonts w:cs="Arial"/>
        </w:rPr>
        <w:t>l</w:t>
      </w:r>
      <w:r w:rsidR="00FF15F0">
        <w:rPr>
          <w:rFonts w:cs="Arial"/>
        </w:rPr>
        <w:t xml:space="preserve">e interesa </w:t>
      </w:r>
      <w:r w:rsidR="000B4CBB">
        <w:rPr>
          <w:rFonts w:cs="Arial"/>
        </w:rPr>
        <w:t xml:space="preserve">conversar sobre </w:t>
      </w:r>
      <w:r w:rsidR="00FF15F0">
        <w:rPr>
          <w:rFonts w:cs="Arial"/>
        </w:rPr>
        <w:t xml:space="preserve">el Plan de Apoyo Local y </w:t>
      </w:r>
      <w:r w:rsidR="000B4CBB">
        <w:rPr>
          <w:rFonts w:cs="Arial"/>
        </w:rPr>
        <w:t>sobre</w:t>
      </w:r>
      <w:r w:rsidR="00FF15F0">
        <w:rPr>
          <w:rFonts w:cs="Arial"/>
        </w:rPr>
        <w:t xml:space="preserve"> los compromisos </w:t>
      </w:r>
      <w:r w:rsidR="00BF4F4F">
        <w:rPr>
          <w:rFonts w:cs="Arial"/>
        </w:rPr>
        <w:t xml:space="preserve">de monitoreo </w:t>
      </w:r>
      <w:r w:rsidR="00FF15F0">
        <w:rPr>
          <w:rFonts w:cs="Arial"/>
        </w:rPr>
        <w:t>con la autoridad</w:t>
      </w:r>
      <w:r w:rsidR="00BF4F4F">
        <w:rPr>
          <w:rFonts w:cs="Arial"/>
        </w:rPr>
        <w:t xml:space="preserve">. </w:t>
      </w:r>
      <w:r>
        <w:rPr>
          <w:rFonts w:cs="Arial"/>
        </w:rPr>
        <w:t>Al respecto</w:t>
      </w:r>
      <w:r w:rsidR="00BF4F4F">
        <w:rPr>
          <w:rFonts w:cs="Arial"/>
        </w:rPr>
        <w:t xml:space="preserve">, Don Jacob señaló </w:t>
      </w:r>
      <w:r w:rsidR="00FF15F0">
        <w:rPr>
          <w:rFonts w:cs="Arial"/>
        </w:rPr>
        <w:t xml:space="preserve">que </w:t>
      </w:r>
      <w:r>
        <w:rPr>
          <w:rFonts w:cs="Arial"/>
        </w:rPr>
        <w:t>TRANSNET no</w:t>
      </w:r>
      <w:r w:rsidR="00FF15F0">
        <w:rPr>
          <w:rFonts w:cs="Arial"/>
        </w:rPr>
        <w:t xml:space="preserve"> puede tener contacto con la Comunidad, </w:t>
      </w:r>
      <w:r w:rsidR="00BF4F4F">
        <w:rPr>
          <w:rFonts w:cs="Arial"/>
        </w:rPr>
        <w:t xml:space="preserve">pues </w:t>
      </w:r>
      <w:r w:rsidR="00FF15F0">
        <w:rPr>
          <w:rFonts w:cs="Arial"/>
        </w:rPr>
        <w:t>ella ha confiado en él cualquier contacto y que tampoco le</w:t>
      </w:r>
      <w:r>
        <w:rPr>
          <w:rFonts w:cs="Arial"/>
        </w:rPr>
        <w:t>s</w:t>
      </w:r>
      <w:r w:rsidR="00FF15F0">
        <w:rPr>
          <w:rFonts w:cs="Arial"/>
        </w:rPr>
        <w:t xml:space="preserve"> interesa</w:t>
      </w:r>
      <w:r>
        <w:rPr>
          <w:rFonts w:cs="Arial"/>
        </w:rPr>
        <w:t>n</w:t>
      </w:r>
      <w:r w:rsidR="00FF15F0">
        <w:rPr>
          <w:rFonts w:cs="Arial"/>
        </w:rPr>
        <w:t xml:space="preserve"> los temas </w:t>
      </w:r>
      <w:r w:rsidR="00BF4F4F">
        <w:rPr>
          <w:rFonts w:cs="Arial"/>
        </w:rPr>
        <w:t xml:space="preserve">de monitoreo que tengan que ver con compromisos emitidos </w:t>
      </w:r>
      <w:r w:rsidR="00FF15F0">
        <w:rPr>
          <w:rFonts w:cs="Arial"/>
        </w:rPr>
        <w:t>con la autoridad.</w:t>
      </w:r>
    </w:p>
    <w:p w:rsidR="00FF15F0" w:rsidRPr="00051DE0" w:rsidRDefault="00FF15F0" w:rsidP="000B4CBB">
      <w:pPr>
        <w:spacing w:after="120"/>
        <w:rPr>
          <w:rFonts w:cs="Arial"/>
        </w:rPr>
      </w:pPr>
      <w:commentRangeStart w:id="191"/>
      <w:r>
        <w:rPr>
          <w:rFonts w:cs="Arial"/>
        </w:rPr>
        <w:t xml:space="preserve">Finalmente, se estima poder </w:t>
      </w:r>
      <w:r w:rsidR="00BF4F4F">
        <w:rPr>
          <w:rFonts w:cs="Arial"/>
        </w:rPr>
        <w:t>efectua</w:t>
      </w:r>
      <w:r>
        <w:rPr>
          <w:rFonts w:cs="Arial"/>
        </w:rPr>
        <w:t xml:space="preserve">r una reunión para conversar en Loncoche durante diciembre. </w:t>
      </w:r>
      <w:commentRangeEnd w:id="191"/>
      <w:r w:rsidR="00BF4F4F">
        <w:rPr>
          <w:rStyle w:val="Refdecomentario"/>
        </w:rPr>
        <w:commentReference w:id="191"/>
      </w:r>
    </w:p>
    <w:p w:rsidR="00CF2E82" w:rsidRPr="00F63D4B" w:rsidRDefault="00CF2E82" w:rsidP="00D8537E">
      <w:pPr>
        <w:tabs>
          <w:tab w:val="left" w:pos="6705"/>
        </w:tabs>
      </w:pPr>
    </w:p>
    <w:p w:rsidR="00CF2E82" w:rsidRDefault="00CF2E82" w:rsidP="00CF2E82">
      <w:pPr>
        <w:pStyle w:val="Ttulo3"/>
      </w:pPr>
      <w:bookmarkStart w:id="192" w:name="_Toc346889649"/>
      <w:r>
        <w:t>Entrevistas</w:t>
      </w:r>
      <w:bookmarkEnd w:id="192"/>
    </w:p>
    <w:p w:rsidR="00CF2E82" w:rsidRPr="00CF2E82" w:rsidRDefault="00CF2E82" w:rsidP="00CF2E82"/>
    <w:p w:rsidR="00F21F06" w:rsidRPr="007F18B5" w:rsidRDefault="00F21F06" w:rsidP="00CF2E82">
      <w:pPr>
        <w:pStyle w:val="Ttulo4"/>
      </w:pPr>
      <w:bookmarkStart w:id="193" w:name="_Toc343519937"/>
      <w:bookmarkStart w:id="194" w:name="_Toc343520056"/>
      <w:bookmarkStart w:id="195" w:name="_Toc343520107"/>
      <w:bookmarkStart w:id="196" w:name="_Toc343520244"/>
      <w:bookmarkStart w:id="197" w:name="_Toc343520342"/>
      <w:bookmarkStart w:id="198" w:name="_Toc343520719"/>
      <w:bookmarkStart w:id="199" w:name="_Toc343521488"/>
      <w:bookmarkStart w:id="200" w:name="_Toc343521637"/>
      <w:bookmarkStart w:id="201" w:name="_Toc343522231"/>
      <w:bookmarkStart w:id="202" w:name="_Toc343522653"/>
      <w:bookmarkStart w:id="203" w:name="_Toc343522671"/>
      <w:bookmarkStart w:id="204" w:name="_Toc343523245"/>
      <w:bookmarkStart w:id="205" w:name="_Toc343524188"/>
      <w:bookmarkStart w:id="206" w:name="_Toc343524532"/>
      <w:bookmarkStart w:id="207" w:name="_Toc343524572"/>
      <w:bookmarkStart w:id="208" w:name="_Toc343525892"/>
      <w:bookmarkStart w:id="209" w:name="_Toc343526067"/>
      <w:bookmarkStart w:id="210" w:name="_Toc343526395"/>
      <w:bookmarkStart w:id="211" w:name="_Toc343528922"/>
      <w:bookmarkStart w:id="212" w:name="_Toc343533720"/>
      <w:bookmarkStart w:id="213" w:name="_Toc343533956"/>
      <w:bookmarkStart w:id="214" w:name="_Toc346630049"/>
      <w:bookmarkStart w:id="215" w:name="_Toc346794608"/>
      <w:bookmarkStart w:id="216" w:name="_Toc346811714"/>
      <w:bookmarkStart w:id="217" w:name="_Toc346889650"/>
      <w:r>
        <w:t>Entrevistas a actores comunitarios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962751" w:rsidRDefault="00962751" w:rsidP="00962751">
      <w:pPr>
        <w:tabs>
          <w:tab w:val="left" w:pos="6705"/>
        </w:tabs>
        <w:spacing w:after="120"/>
        <w:rPr>
          <w:lang w:val="es-CL"/>
        </w:rPr>
      </w:pPr>
      <w:r>
        <w:t xml:space="preserve">En esta instancia se les dio a conocer a los actores los objetivos </w:t>
      </w:r>
      <w:r w:rsidRPr="00A94A73">
        <w:rPr>
          <w:lang w:val="es-CL"/>
        </w:rPr>
        <w:t xml:space="preserve">del monitoreo y la importancia y necesidad de recoger </w:t>
      </w:r>
      <w:r>
        <w:rPr>
          <w:lang w:val="es-CL"/>
        </w:rPr>
        <w:t xml:space="preserve">a cabalidad </w:t>
      </w:r>
      <w:r w:rsidRPr="00A94A73">
        <w:rPr>
          <w:lang w:val="es-CL"/>
        </w:rPr>
        <w:t xml:space="preserve">sus opiniones. </w:t>
      </w:r>
      <w:r>
        <w:rPr>
          <w:lang w:val="es-CL"/>
        </w:rPr>
        <w:t>Fue relevante, además aclarar la diferencia del estudio actual con aquel realizado para</w:t>
      </w:r>
      <w:r w:rsidRPr="00A94A73">
        <w:rPr>
          <w:lang w:val="es-CL"/>
        </w:rPr>
        <w:t xml:space="preserve"> la Adenda N° 3 del Proyecto</w:t>
      </w:r>
      <w:r>
        <w:rPr>
          <w:lang w:val="es-CL"/>
        </w:rPr>
        <w:t xml:space="preserve"> en el año 2010, de manera de no generar confusión en los actores. Así mismo, a los actores se les informó sobre la continuidad en el tiempo de este monitoreo social, el que será aplicado una vez al año mientras dure la construcción del Proyecto (5 años).   </w:t>
      </w:r>
    </w:p>
    <w:p w:rsidR="00962751" w:rsidRDefault="00962751" w:rsidP="00962751">
      <w:pPr>
        <w:tabs>
          <w:tab w:val="left" w:pos="6705"/>
        </w:tabs>
        <w:spacing w:after="120"/>
        <w:rPr>
          <w:lang w:val="es-CL"/>
        </w:rPr>
      </w:pPr>
      <w:r>
        <w:t>Como se señaló previamente, para la realización</w:t>
      </w:r>
      <w:r w:rsidRPr="0006091A">
        <w:t xml:space="preserve"> </w:t>
      </w:r>
      <w:r>
        <w:t>de las entrevistas se aplicó una pauta pre-establecida</w:t>
      </w:r>
      <w:r w:rsidRPr="00621A3F">
        <w:t xml:space="preserve"> de tópicos y preguntas</w:t>
      </w:r>
      <w:r>
        <w:t>.</w:t>
      </w:r>
      <w:r w:rsidRPr="006309F8">
        <w:t xml:space="preserve"> </w:t>
      </w:r>
      <w:r>
        <w:rPr>
          <w:lang w:val="es-CL"/>
        </w:rPr>
        <w:t xml:space="preserve">El criterio de selección de los entrevistados de las comunidades se centró en la determinación de nombres en base a su cargo y vínculo con la comunidad, esto en acuerdo a un tamaño muestral previamente determinado en la propuesta metodológica del presente estudio. </w:t>
      </w:r>
    </w:p>
    <w:p w:rsidR="00F21F06" w:rsidRDefault="00F21F06" w:rsidP="00F21F06">
      <w:pPr>
        <w:tabs>
          <w:tab w:val="left" w:pos="6705"/>
        </w:tabs>
      </w:pPr>
      <w:r w:rsidRPr="006309F8">
        <w:t xml:space="preserve">Las entrevistas realizadas </w:t>
      </w:r>
      <w:r>
        <w:t xml:space="preserve">a los actores comunitarios </w:t>
      </w:r>
      <w:r w:rsidRPr="006309F8">
        <w:t>fueron las siguientes:</w:t>
      </w:r>
    </w:p>
    <w:p w:rsidR="00CF2E82" w:rsidRPr="006309F8" w:rsidRDefault="00CF2E82" w:rsidP="00F21F06">
      <w:pPr>
        <w:tabs>
          <w:tab w:val="left" w:pos="6705"/>
        </w:tabs>
      </w:pPr>
    </w:p>
    <w:p w:rsidR="00F21F06" w:rsidRDefault="008438FF" w:rsidP="00CF2E82">
      <w:pPr>
        <w:pStyle w:val="Epgrafe"/>
        <w:spacing w:after="120"/>
      </w:pPr>
      <w:r w:rsidRPr="008438FF">
        <w:t xml:space="preserve">Tabla </w:t>
      </w:r>
      <w:r w:rsidR="00083E0B" w:rsidRPr="008438FF">
        <w:fldChar w:fldCharType="begin"/>
      </w:r>
      <w:r w:rsidRPr="008438FF">
        <w:instrText xml:space="preserve"> SEQ Tabla \* ARABIC </w:instrText>
      </w:r>
      <w:r w:rsidR="00083E0B" w:rsidRPr="008438FF">
        <w:fldChar w:fldCharType="separate"/>
      </w:r>
      <w:r w:rsidR="0009703A">
        <w:rPr>
          <w:noProof/>
        </w:rPr>
        <w:t>1</w:t>
      </w:r>
      <w:r w:rsidR="00083E0B" w:rsidRPr="008438FF">
        <w:fldChar w:fldCharType="end"/>
      </w:r>
      <w:r w:rsidRPr="008438FF">
        <w:t xml:space="preserve">: </w:t>
      </w:r>
      <w:r w:rsidR="0089377C">
        <w:t>Listado de a</w:t>
      </w:r>
      <w:r w:rsidR="00F21F06" w:rsidRPr="008438FF">
        <w:t xml:space="preserve">ctores entrevistados de la Comunidad Indígena Jacinto </w:t>
      </w:r>
      <w:r w:rsidR="00CF2E82">
        <w:t>Ca</w:t>
      </w:r>
      <w:r w:rsidR="007E38E3">
        <w:t>bra</w:t>
      </w:r>
      <w:r w:rsidR="00CF2E82">
        <w:t>pán</w:t>
      </w:r>
    </w:p>
    <w:tbl>
      <w:tblPr>
        <w:tblStyle w:val="Tablaconcuadrcula"/>
        <w:tblW w:w="5000" w:type="pct"/>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2898"/>
        <w:gridCol w:w="7292"/>
      </w:tblGrid>
      <w:tr w:rsidR="00F21F06" w:rsidRPr="008438FF" w:rsidTr="008438FF">
        <w:trPr>
          <w:trHeight w:val="20"/>
        </w:trPr>
        <w:tc>
          <w:tcPr>
            <w:tcW w:w="1422" w:type="pct"/>
            <w:shd w:val="clear" w:color="auto" w:fill="auto"/>
            <w:vAlign w:val="center"/>
          </w:tcPr>
          <w:p w:rsidR="00F21F06" w:rsidRPr="008438FF" w:rsidRDefault="00F21F06" w:rsidP="008438FF">
            <w:pPr>
              <w:pStyle w:val="TableHeaderRow"/>
            </w:pPr>
            <w:r w:rsidRPr="008438FF">
              <w:t>Nombre</w:t>
            </w:r>
          </w:p>
        </w:tc>
        <w:tc>
          <w:tcPr>
            <w:tcW w:w="3578" w:type="pct"/>
            <w:shd w:val="clear" w:color="auto" w:fill="auto"/>
            <w:vAlign w:val="center"/>
          </w:tcPr>
          <w:p w:rsidR="00F21F06" w:rsidRPr="008438FF" w:rsidRDefault="00F21F06" w:rsidP="008438FF">
            <w:pPr>
              <w:pStyle w:val="TableHeaderRow"/>
            </w:pPr>
            <w:r w:rsidRPr="008438FF">
              <w:t>Cargo</w:t>
            </w:r>
          </w:p>
        </w:tc>
      </w:tr>
      <w:tr w:rsidR="00F21F06" w:rsidRPr="008438FF" w:rsidTr="008438FF">
        <w:trPr>
          <w:trHeight w:val="20"/>
        </w:trPr>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rPr>
            </w:pPr>
            <w:r w:rsidRPr="008438FF">
              <w:rPr>
                <w:rFonts w:cs="Arial"/>
              </w:rPr>
              <w:t>Patricio Calfunao</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Socio de la comunidad y capitán de nguillatún</w:t>
            </w:r>
          </w:p>
        </w:tc>
      </w:tr>
      <w:tr w:rsidR="00F21F06" w:rsidRPr="008438FF" w:rsidTr="008438FF">
        <w:trPr>
          <w:trHeight w:val="20"/>
        </w:trPr>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Jaime Mora</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Directiva de la comunidad / sargento de nguillatún</w:t>
            </w:r>
          </w:p>
        </w:tc>
      </w:tr>
      <w:tr w:rsidR="00F21F06" w:rsidRPr="008438FF" w:rsidTr="008438FF">
        <w:trPr>
          <w:trHeight w:val="20"/>
        </w:trPr>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Viviana Huilipan</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Secretaria de la comunidad</w:t>
            </w:r>
          </w:p>
        </w:tc>
      </w:tr>
      <w:tr w:rsidR="00F21F06" w:rsidRPr="008438FF" w:rsidTr="008438FF">
        <w:trPr>
          <w:trHeight w:val="20"/>
        </w:trPr>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Soledad Vega</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 xml:space="preserve">Presidenta de la comunidad. </w:t>
            </w:r>
          </w:p>
        </w:tc>
      </w:tr>
      <w:tr w:rsidR="00F21F06" w:rsidRPr="008438FF" w:rsidTr="008438FF">
        <w:trPr>
          <w:trHeight w:val="20"/>
        </w:trPr>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Esther Huilipan</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Socia de la comunidad</w:t>
            </w:r>
          </w:p>
        </w:tc>
      </w:tr>
    </w:tbl>
    <w:p w:rsidR="00F21F06" w:rsidRPr="006309F8" w:rsidRDefault="00F21F06" w:rsidP="00F21F06">
      <w:pPr>
        <w:tabs>
          <w:tab w:val="left" w:pos="6705"/>
        </w:tabs>
      </w:pPr>
    </w:p>
    <w:p w:rsidR="00F21F06" w:rsidRPr="008438FF" w:rsidRDefault="008438FF" w:rsidP="008438FF">
      <w:pPr>
        <w:tabs>
          <w:tab w:val="left" w:pos="6705"/>
        </w:tabs>
        <w:spacing w:after="200" w:line="276" w:lineRule="auto"/>
        <w:rPr>
          <w:b/>
        </w:rPr>
      </w:pPr>
      <w:r w:rsidRPr="008438FF">
        <w:rPr>
          <w:b/>
        </w:rPr>
        <w:t xml:space="preserve">Tabla </w:t>
      </w:r>
      <w:r w:rsidR="00083E0B" w:rsidRPr="008438FF">
        <w:rPr>
          <w:b/>
        </w:rPr>
        <w:fldChar w:fldCharType="begin"/>
      </w:r>
      <w:r w:rsidRPr="008438FF">
        <w:rPr>
          <w:b/>
        </w:rPr>
        <w:instrText xml:space="preserve"> SEQ Tabla \* ARABIC </w:instrText>
      </w:r>
      <w:r w:rsidR="00083E0B" w:rsidRPr="008438FF">
        <w:rPr>
          <w:b/>
        </w:rPr>
        <w:fldChar w:fldCharType="separate"/>
      </w:r>
      <w:r w:rsidR="0009703A">
        <w:rPr>
          <w:b/>
          <w:noProof/>
        </w:rPr>
        <w:t>2</w:t>
      </w:r>
      <w:r w:rsidR="00083E0B" w:rsidRPr="008438FF">
        <w:rPr>
          <w:b/>
        </w:rPr>
        <w:fldChar w:fldCharType="end"/>
      </w:r>
      <w:r w:rsidRPr="0089377C">
        <w:rPr>
          <w:b/>
        </w:rPr>
        <w:t xml:space="preserve">: </w:t>
      </w:r>
      <w:r w:rsidR="0089377C" w:rsidRPr="0089377C">
        <w:rPr>
          <w:b/>
        </w:rPr>
        <w:t xml:space="preserve">Listado de actores </w:t>
      </w:r>
      <w:r w:rsidR="00F21F06" w:rsidRPr="0089377C">
        <w:rPr>
          <w:b/>
        </w:rPr>
        <w:t>entrevistados</w:t>
      </w:r>
      <w:r w:rsidR="00F21F06" w:rsidRPr="008438FF">
        <w:rPr>
          <w:b/>
        </w:rPr>
        <w:t xml:space="preserve"> de la Comunidad Indígena José Antillanca</w:t>
      </w:r>
    </w:p>
    <w:tbl>
      <w:tblPr>
        <w:tblStyle w:val="Tablaconcuadrcula"/>
        <w:tblW w:w="5000" w:type="pct"/>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2898"/>
        <w:gridCol w:w="7292"/>
      </w:tblGrid>
      <w:tr w:rsidR="00F21F06" w:rsidRPr="008438FF" w:rsidTr="008438FF">
        <w:trPr>
          <w:trHeight w:val="454"/>
        </w:trPr>
        <w:tc>
          <w:tcPr>
            <w:tcW w:w="1422" w:type="pct"/>
            <w:shd w:val="clear" w:color="auto" w:fill="auto"/>
            <w:vAlign w:val="center"/>
          </w:tcPr>
          <w:p w:rsidR="00F21F06" w:rsidRPr="008438FF" w:rsidRDefault="00F21F06" w:rsidP="008438FF">
            <w:pPr>
              <w:pStyle w:val="TableHeaderRow"/>
            </w:pPr>
            <w:r w:rsidRPr="008438FF">
              <w:t>Nombre</w:t>
            </w:r>
          </w:p>
        </w:tc>
        <w:tc>
          <w:tcPr>
            <w:tcW w:w="3578" w:type="pct"/>
            <w:shd w:val="clear" w:color="auto" w:fill="auto"/>
            <w:vAlign w:val="center"/>
          </w:tcPr>
          <w:p w:rsidR="00F21F06" w:rsidRPr="008438FF" w:rsidRDefault="00F21F06" w:rsidP="008438FF">
            <w:pPr>
              <w:pStyle w:val="TableHeaderRow"/>
            </w:pPr>
            <w:r w:rsidRPr="008438FF">
              <w:t>Cargo</w:t>
            </w:r>
          </w:p>
        </w:tc>
      </w:tr>
      <w:tr w:rsidR="00F21F06" w:rsidRPr="008438FF" w:rsidTr="008438FF">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rPr>
            </w:pPr>
            <w:r w:rsidRPr="008438FF">
              <w:rPr>
                <w:rFonts w:cs="Arial"/>
              </w:rPr>
              <w:t>Ruben Antillanca</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 xml:space="preserve">Presidente de la comunidad </w:t>
            </w:r>
          </w:p>
        </w:tc>
      </w:tr>
      <w:tr w:rsidR="00F21F06" w:rsidRPr="008438FF" w:rsidTr="008438FF">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Luzmira González</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Vicepresidenta de la comunidad</w:t>
            </w:r>
          </w:p>
        </w:tc>
      </w:tr>
      <w:tr w:rsidR="00F21F06" w:rsidRPr="008438FF" w:rsidTr="008438FF">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Elías Antillanca</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Socio de la comunidad</w:t>
            </w:r>
          </w:p>
        </w:tc>
      </w:tr>
      <w:tr w:rsidR="00F21F06" w:rsidRPr="008438FF" w:rsidTr="008438FF">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José Antillanca</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 xml:space="preserve">Socio de la comunidad. </w:t>
            </w:r>
          </w:p>
        </w:tc>
      </w:tr>
      <w:tr w:rsidR="00F21F06" w:rsidRPr="008438FF" w:rsidTr="008438FF">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Mario Antillanca</w:t>
            </w:r>
          </w:p>
        </w:tc>
        <w:tc>
          <w:tcPr>
            <w:tcW w:w="3578"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Socio de la comunidad</w:t>
            </w:r>
          </w:p>
        </w:tc>
      </w:tr>
    </w:tbl>
    <w:p w:rsidR="00F21F06" w:rsidRDefault="00F21F06" w:rsidP="00F21F06">
      <w:pPr>
        <w:tabs>
          <w:tab w:val="left" w:pos="6705"/>
        </w:tabs>
      </w:pPr>
      <w:r>
        <w:t>Se realizaron en total 10 entrevistas a actores comunitarios.</w:t>
      </w:r>
    </w:p>
    <w:p w:rsidR="00F21F06" w:rsidRDefault="00F21F06" w:rsidP="00F21F06">
      <w:pPr>
        <w:tabs>
          <w:tab w:val="left" w:pos="6705"/>
        </w:tabs>
      </w:pPr>
    </w:p>
    <w:p w:rsidR="00F21F06" w:rsidRDefault="00083E0B" w:rsidP="00CF2E82">
      <w:pPr>
        <w:pStyle w:val="Ttulo4"/>
      </w:pPr>
      <w:bookmarkStart w:id="218" w:name="_Toc343520108"/>
      <w:bookmarkStart w:id="219" w:name="_Toc343520245"/>
      <w:bookmarkStart w:id="220" w:name="_Toc343520343"/>
      <w:bookmarkStart w:id="221" w:name="_Toc343520720"/>
      <w:bookmarkStart w:id="222" w:name="_Toc343521489"/>
      <w:bookmarkStart w:id="223" w:name="_Toc343521638"/>
      <w:bookmarkStart w:id="224" w:name="_Toc343522232"/>
      <w:bookmarkStart w:id="225" w:name="_Toc343522654"/>
      <w:bookmarkStart w:id="226" w:name="_Toc343522672"/>
      <w:bookmarkStart w:id="227" w:name="_Toc343523246"/>
      <w:bookmarkStart w:id="228" w:name="_Toc343524189"/>
      <w:bookmarkStart w:id="229" w:name="_Toc343524533"/>
      <w:bookmarkStart w:id="230" w:name="_Toc343524573"/>
      <w:bookmarkStart w:id="231" w:name="_Toc343525893"/>
      <w:bookmarkStart w:id="232" w:name="_Toc343526068"/>
      <w:bookmarkStart w:id="233" w:name="_Toc343526396"/>
      <w:bookmarkStart w:id="234" w:name="_Toc343528923"/>
      <w:bookmarkStart w:id="235" w:name="_Toc343533721"/>
      <w:bookmarkStart w:id="236" w:name="_Toc343533957"/>
      <w:bookmarkStart w:id="237" w:name="_Toc346630050"/>
      <w:bookmarkStart w:id="238" w:name="_Toc346794609"/>
      <w:bookmarkStart w:id="239" w:name="_Toc346811715"/>
      <w:bookmarkStart w:id="240" w:name="_Toc346889651"/>
      <w:r w:rsidRPr="00083E0B">
        <w:rPr>
          <w:noProof/>
          <w:lang w:val="en-GB" w:eastAsia="en-GB"/>
        </w:rPr>
        <w:lastRenderedPageBreak/>
        <w:pict>
          <v:shape id="_x0000_s1035" type="#_x0000_t136" style="position:absolute;left:0;text-align:left;margin-left:85pt;margin-top:325.95pt;width:427.2pt;height:110.15pt;rotation:21209412fd;z-index:251681280;mso-position-horizontal-relative:page;mso-position-vertical-relative:page" o:allowincell="f" fillcolor="silver" stroked="f">
            <v:fill opacity=".5"/>
            <v:textpath style="font-family:&quot;Arial&quot;;font-size:105pt" string="BORRADOR"/>
            <o:lock v:ext="edit" aspectratio="t"/>
            <w10:wrap anchorx="page" anchory="page"/>
          </v:shape>
        </w:pict>
      </w:r>
      <w:r w:rsidR="00F21F06">
        <w:t>Actores institucionales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F21F06" w:rsidRDefault="00F21F06" w:rsidP="00F21F06">
      <w:pPr>
        <w:tabs>
          <w:tab w:val="left" w:pos="6705"/>
        </w:tabs>
      </w:pPr>
      <w:r>
        <w:t xml:space="preserve">Los actores institucionales entrevistados provienen principalmente del ámbito municipal, esto considerando su nivel de relacionamiento con las comunidades mapuche y el territorio que éstas ocupan. Igualmente se consideró representantes de CONADI, los cuales cuentan con experticia en la temática abordada. </w:t>
      </w:r>
    </w:p>
    <w:p w:rsidR="00CF2E82" w:rsidRDefault="00CF2E82" w:rsidP="00F21F06">
      <w:pPr>
        <w:tabs>
          <w:tab w:val="left" w:pos="6705"/>
        </w:tabs>
      </w:pPr>
    </w:p>
    <w:p w:rsidR="00F21F06" w:rsidRPr="008438FF" w:rsidRDefault="00F21F06" w:rsidP="008438FF">
      <w:pPr>
        <w:tabs>
          <w:tab w:val="left" w:pos="6705"/>
        </w:tabs>
        <w:spacing w:after="200" w:line="276" w:lineRule="auto"/>
        <w:rPr>
          <w:b/>
        </w:rPr>
      </w:pPr>
      <w:r w:rsidRPr="008438FF">
        <w:rPr>
          <w:b/>
        </w:rPr>
        <w:t xml:space="preserve">Tabla </w:t>
      </w:r>
      <w:r w:rsidR="00083E0B" w:rsidRPr="008438FF">
        <w:rPr>
          <w:b/>
        </w:rPr>
        <w:fldChar w:fldCharType="begin"/>
      </w:r>
      <w:r w:rsidRPr="008438FF">
        <w:rPr>
          <w:b/>
        </w:rPr>
        <w:instrText xml:space="preserve"> SEQ Tabla \* ARABIC </w:instrText>
      </w:r>
      <w:r w:rsidR="00083E0B" w:rsidRPr="008438FF">
        <w:rPr>
          <w:b/>
        </w:rPr>
        <w:fldChar w:fldCharType="separate"/>
      </w:r>
      <w:r w:rsidR="0009703A">
        <w:rPr>
          <w:b/>
          <w:noProof/>
        </w:rPr>
        <w:t>3</w:t>
      </w:r>
      <w:r w:rsidR="00083E0B" w:rsidRPr="008438FF">
        <w:rPr>
          <w:b/>
        </w:rPr>
        <w:fldChar w:fldCharType="end"/>
      </w:r>
      <w:r w:rsidRPr="008438FF">
        <w:rPr>
          <w:b/>
        </w:rPr>
        <w:t xml:space="preserve">: </w:t>
      </w:r>
      <w:r w:rsidR="0089377C">
        <w:rPr>
          <w:b/>
        </w:rPr>
        <w:t>Listado de e</w:t>
      </w:r>
      <w:r w:rsidRPr="008438FF">
        <w:rPr>
          <w:b/>
        </w:rPr>
        <w:t>ntrevistas a actores institucionales</w:t>
      </w:r>
    </w:p>
    <w:tbl>
      <w:tblPr>
        <w:tblStyle w:val="Tablaconcuadrcula"/>
        <w:tblW w:w="5000" w:type="pct"/>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2898"/>
        <w:gridCol w:w="7292"/>
      </w:tblGrid>
      <w:tr w:rsidR="00F21F06" w:rsidRPr="008438FF" w:rsidTr="0009703A">
        <w:trPr>
          <w:trHeight w:val="454"/>
        </w:trPr>
        <w:tc>
          <w:tcPr>
            <w:tcW w:w="1422" w:type="pct"/>
            <w:shd w:val="clear" w:color="auto" w:fill="auto"/>
            <w:vAlign w:val="center"/>
          </w:tcPr>
          <w:p w:rsidR="00F21F06" w:rsidRPr="008438FF" w:rsidRDefault="00F21F06" w:rsidP="008438FF">
            <w:pPr>
              <w:pStyle w:val="TableHeaderRow"/>
            </w:pPr>
            <w:r w:rsidRPr="008438FF">
              <w:t>Nombre</w:t>
            </w:r>
          </w:p>
        </w:tc>
        <w:tc>
          <w:tcPr>
            <w:tcW w:w="3578" w:type="pct"/>
            <w:shd w:val="clear" w:color="auto" w:fill="auto"/>
            <w:vAlign w:val="center"/>
          </w:tcPr>
          <w:p w:rsidR="00F21F06" w:rsidRPr="008438FF" w:rsidRDefault="00F21F06" w:rsidP="008438FF">
            <w:pPr>
              <w:pStyle w:val="TableHeaderRow"/>
            </w:pPr>
            <w:r w:rsidRPr="008438FF">
              <w:t>Cargo</w:t>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rPr>
            </w:pPr>
            <w:r w:rsidRPr="008438FF">
              <w:rPr>
                <w:rFonts w:cs="Arial"/>
              </w:rPr>
              <w:t>Carlos Carrillo</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bCs/>
              </w:rPr>
            </w:pPr>
            <w:r w:rsidRPr="008438FF">
              <w:rPr>
                <w:rFonts w:cs="Arial"/>
                <w:lang w:val="es-CL"/>
              </w:rPr>
              <w:t>Encargado CONADI Villarrica (PIDI)</w:t>
            </w:r>
            <w:r w:rsidRPr="008438FF">
              <w:rPr>
                <w:rStyle w:val="Refdenotaalpie"/>
                <w:rFonts w:cs="Arial"/>
                <w:lang w:val="es-CL"/>
              </w:rPr>
              <w:footnoteReference w:id="5"/>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rPr>
            </w:pPr>
            <w:r w:rsidRPr="008438FF">
              <w:rPr>
                <w:rFonts w:cs="Arial"/>
              </w:rPr>
              <w:t>José Bizama</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lang w:val="es-CL"/>
              </w:rPr>
            </w:pPr>
            <w:r w:rsidRPr="008438FF">
              <w:rPr>
                <w:rFonts w:cs="Arial"/>
                <w:lang w:val="es-CL"/>
              </w:rPr>
              <w:t>Encargado de Turismo, Municipalidad de Loncoche</w:t>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Gastón Sandoval</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bCs/>
              </w:rPr>
            </w:pPr>
            <w:r w:rsidRPr="008438FF">
              <w:rPr>
                <w:rFonts w:cs="Arial"/>
                <w:bCs/>
                <w:lang w:val="es-CL"/>
              </w:rPr>
              <w:t>Encargado desarrollo rural. Municipalidad de Loncoche</w:t>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Víctor Núñez</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bCs/>
              </w:rPr>
            </w:pPr>
            <w:r w:rsidRPr="008438FF">
              <w:rPr>
                <w:rFonts w:cs="Arial"/>
                <w:bCs/>
              </w:rPr>
              <w:t xml:space="preserve">Jefe técnico unidad Programa de Desarrollo Territorial Indígena, PDTI Culingue. </w:t>
            </w:r>
            <w:r w:rsidRPr="008438FF">
              <w:rPr>
                <w:rFonts w:cs="Arial"/>
                <w:bCs/>
                <w:lang w:val="es-CL"/>
              </w:rPr>
              <w:t>Municipalidad de Loncoche</w:t>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Delfín Muñoz</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bCs/>
              </w:rPr>
            </w:pPr>
            <w:r w:rsidRPr="008438FF">
              <w:rPr>
                <w:rFonts w:cs="Arial"/>
                <w:bCs/>
              </w:rPr>
              <w:t xml:space="preserve">Director Unidad de Desarrollo Económico Local. </w:t>
            </w:r>
            <w:r w:rsidRPr="008438FF">
              <w:rPr>
                <w:rFonts w:cs="Arial"/>
                <w:bCs/>
                <w:lang w:val="es-CL"/>
              </w:rPr>
              <w:t>Municipalidad de Loncoche</w:t>
            </w:r>
            <w:r w:rsidRPr="008438FF">
              <w:rPr>
                <w:rFonts w:cs="Arial"/>
                <w:bCs/>
              </w:rPr>
              <w:t xml:space="preserve">. </w:t>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Luis Hueraman</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bCs/>
              </w:rPr>
            </w:pPr>
            <w:r w:rsidRPr="008438FF">
              <w:rPr>
                <w:rFonts w:cs="Arial"/>
                <w:bCs/>
              </w:rPr>
              <w:t>Concejal Electo Comuna de Loncoche, Ex encargado  Oficina Mapuche.</w:t>
            </w:r>
          </w:p>
        </w:tc>
      </w:tr>
      <w:tr w:rsidR="00F21F06" w:rsidRPr="008438FF" w:rsidTr="0009703A">
        <w:tc>
          <w:tcPr>
            <w:tcW w:w="1422" w:type="pct"/>
            <w:shd w:val="clear" w:color="auto" w:fill="auto"/>
            <w:vAlign w:val="center"/>
          </w:tcPr>
          <w:p w:rsidR="00F21F06" w:rsidRPr="008438FF" w:rsidRDefault="00F21F06" w:rsidP="008438FF">
            <w:pPr>
              <w:tabs>
                <w:tab w:val="left" w:pos="6705"/>
              </w:tabs>
              <w:spacing w:before="20" w:after="20" w:line="240" w:lineRule="auto"/>
              <w:jc w:val="left"/>
              <w:rPr>
                <w:rFonts w:cs="Arial"/>
                <w:bCs/>
              </w:rPr>
            </w:pPr>
            <w:r w:rsidRPr="008438FF">
              <w:rPr>
                <w:rFonts w:cs="Arial"/>
                <w:bCs/>
              </w:rPr>
              <w:t>Hernán Muñoz</w:t>
            </w:r>
          </w:p>
        </w:tc>
        <w:tc>
          <w:tcPr>
            <w:tcW w:w="3578" w:type="pct"/>
            <w:shd w:val="clear" w:color="auto" w:fill="auto"/>
            <w:vAlign w:val="center"/>
          </w:tcPr>
          <w:p w:rsidR="00F21F06" w:rsidRPr="008438FF" w:rsidRDefault="00F21F06" w:rsidP="0009703A">
            <w:pPr>
              <w:tabs>
                <w:tab w:val="left" w:pos="6705"/>
              </w:tabs>
              <w:spacing w:before="20" w:after="20" w:line="240" w:lineRule="auto"/>
              <w:rPr>
                <w:rFonts w:cs="Arial"/>
                <w:bCs/>
              </w:rPr>
            </w:pPr>
            <w:r w:rsidRPr="008438FF">
              <w:rPr>
                <w:rFonts w:cs="Arial"/>
              </w:rPr>
              <w:t>Encargado Medio Ambiente CONADI Región de la Araucanía.</w:t>
            </w:r>
          </w:p>
        </w:tc>
      </w:tr>
    </w:tbl>
    <w:p w:rsidR="00F21F06" w:rsidRPr="006309F8" w:rsidRDefault="00F21F06" w:rsidP="00F21F06">
      <w:pPr>
        <w:tabs>
          <w:tab w:val="left" w:pos="6705"/>
        </w:tabs>
      </w:pPr>
    </w:p>
    <w:p w:rsidR="00F21F06" w:rsidRDefault="00F21F06" w:rsidP="00F21F06">
      <w:pPr>
        <w:tabs>
          <w:tab w:val="left" w:pos="6705"/>
        </w:tabs>
      </w:pPr>
      <w:r w:rsidRPr="006309F8">
        <w:t xml:space="preserve">En síntesis se realizaron </w:t>
      </w:r>
      <w:r w:rsidR="0089377C">
        <w:t>siete</w:t>
      </w:r>
      <w:r w:rsidRPr="006309F8">
        <w:t xml:space="preserve"> entrevistas a actores institucionales.</w:t>
      </w:r>
    </w:p>
    <w:p w:rsidR="00F21F06" w:rsidRPr="00795517" w:rsidRDefault="00F21F06" w:rsidP="00F21F06">
      <w:pPr>
        <w:pStyle w:val="Bullets"/>
        <w:numPr>
          <w:ilvl w:val="0"/>
          <w:numId w:val="0"/>
        </w:numPr>
        <w:rPr>
          <w:lang w:val="es-CL"/>
        </w:rPr>
      </w:pPr>
    </w:p>
    <w:p w:rsidR="008438FF" w:rsidRPr="00915990" w:rsidRDefault="008438FF" w:rsidP="008438FF">
      <w:pPr>
        <w:pStyle w:val="Ttulo1"/>
        <w:rPr>
          <w:lang w:val="es-CL"/>
        </w:rPr>
      </w:pPr>
      <w:bookmarkStart w:id="241" w:name="_Toc343520246"/>
      <w:bookmarkStart w:id="242" w:name="_Toc343520344"/>
      <w:bookmarkStart w:id="243" w:name="_Toc343520721"/>
      <w:bookmarkStart w:id="244" w:name="_Toc343521490"/>
      <w:bookmarkStart w:id="245" w:name="_Toc343521639"/>
      <w:bookmarkStart w:id="246" w:name="_Toc343522233"/>
      <w:bookmarkStart w:id="247" w:name="_Toc343522655"/>
      <w:bookmarkStart w:id="248" w:name="_Toc343522673"/>
      <w:bookmarkStart w:id="249" w:name="_Toc343523247"/>
      <w:bookmarkStart w:id="250" w:name="_Toc343524190"/>
      <w:bookmarkStart w:id="251" w:name="_Toc343524534"/>
      <w:bookmarkStart w:id="252" w:name="_Toc343524574"/>
      <w:bookmarkStart w:id="253" w:name="_Toc343525894"/>
      <w:bookmarkStart w:id="254" w:name="_Toc343526069"/>
      <w:bookmarkStart w:id="255" w:name="_Toc343526397"/>
      <w:bookmarkStart w:id="256" w:name="_Toc343528924"/>
      <w:bookmarkStart w:id="257" w:name="_Toc343533722"/>
      <w:bookmarkStart w:id="258" w:name="_Toc343533958"/>
      <w:bookmarkStart w:id="259" w:name="_Toc346630051"/>
      <w:bookmarkStart w:id="260" w:name="_Toc346794610"/>
      <w:bookmarkStart w:id="261" w:name="_Toc346811716"/>
      <w:bookmarkStart w:id="262" w:name="_Toc346889652"/>
      <w:r w:rsidRPr="00915990">
        <w:rPr>
          <w:lang w:val="es-CL"/>
        </w:rPr>
        <w:t>RESULTADOS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8438FF" w:rsidRDefault="008438FF" w:rsidP="008438FF">
      <w:pPr>
        <w:tabs>
          <w:tab w:val="left" w:pos="6705"/>
        </w:tabs>
      </w:pPr>
      <w:r>
        <w:t>A continuación se describen los resultados del monitoreo social para cada una de las comunidades comprometidas en este proceso, y considerando por separado el monitoreo y actualización de las cinco dimensiones constituyentes del medio humano.</w:t>
      </w:r>
    </w:p>
    <w:p w:rsidR="008438FF" w:rsidRPr="00143D10" w:rsidRDefault="008438FF" w:rsidP="008438FF">
      <w:pPr>
        <w:tabs>
          <w:tab w:val="left" w:pos="6705"/>
        </w:tabs>
        <w:rPr>
          <w:vanish/>
        </w:rPr>
      </w:pPr>
    </w:p>
    <w:p w:rsidR="008438FF" w:rsidRPr="008438FF" w:rsidRDefault="008438FF" w:rsidP="008438FF">
      <w:pPr>
        <w:pStyle w:val="Ttulo2"/>
        <w:rPr>
          <w:lang w:val="es-CL"/>
        </w:rPr>
      </w:pPr>
      <w:bookmarkStart w:id="263" w:name="_Toc343520345"/>
      <w:bookmarkStart w:id="264" w:name="_Toc343520722"/>
      <w:bookmarkStart w:id="265" w:name="_Toc343521491"/>
      <w:bookmarkStart w:id="266" w:name="_Toc343521640"/>
      <w:bookmarkStart w:id="267" w:name="_Toc343522234"/>
      <w:bookmarkStart w:id="268" w:name="_Toc343522656"/>
      <w:bookmarkStart w:id="269" w:name="_Toc343522674"/>
      <w:bookmarkStart w:id="270" w:name="_Toc343523248"/>
      <w:bookmarkStart w:id="271" w:name="_Toc343524191"/>
      <w:bookmarkStart w:id="272" w:name="_Toc343524535"/>
      <w:bookmarkStart w:id="273" w:name="_Toc343524575"/>
      <w:bookmarkStart w:id="274" w:name="_Toc343525895"/>
      <w:bookmarkStart w:id="275" w:name="_Toc343526070"/>
      <w:bookmarkStart w:id="276" w:name="_Toc343526398"/>
      <w:bookmarkStart w:id="277" w:name="_Toc343528925"/>
      <w:bookmarkStart w:id="278" w:name="_Toc343533723"/>
      <w:bookmarkStart w:id="279" w:name="_Toc343533959"/>
      <w:bookmarkStart w:id="280" w:name="_Toc346630052"/>
      <w:bookmarkStart w:id="281" w:name="_Toc346794611"/>
      <w:bookmarkStart w:id="282" w:name="_Toc346811717"/>
      <w:bookmarkStart w:id="283" w:name="_Toc346889653"/>
      <w:r w:rsidRPr="008438FF">
        <w:rPr>
          <w:lang w:val="es-CL"/>
        </w:rPr>
        <w:t>Comunidad Jacinto Cabrapán</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438FF" w:rsidRPr="00E34D4E" w:rsidRDefault="008438FF" w:rsidP="008438FF">
      <w:pPr>
        <w:tabs>
          <w:tab w:val="left" w:pos="6705"/>
        </w:tabs>
        <w:rPr>
          <w:lang w:val="es-CL"/>
        </w:rPr>
      </w:pPr>
      <w:r>
        <w:rPr>
          <w:lang w:val="es-CL"/>
        </w:rPr>
        <w:t>Al momento de realizar la campaña de terreno, no se habían iniciado aún las obras relacionadas con el Proyecto, ya sea en el entorno o en sectores aledaños al territorio que ocupa esta comunidad indígena</w:t>
      </w:r>
      <w:r w:rsidR="00E34D4E">
        <w:rPr>
          <w:lang w:val="es-CL"/>
        </w:rPr>
        <w:t xml:space="preserve"> </w:t>
      </w:r>
      <w:r w:rsidR="00E34D4E" w:rsidRPr="00E34D4E">
        <w:rPr>
          <w:lang w:val="es-CL"/>
        </w:rPr>
        <w:t>(</w:t>
      </w:r>
      <w:fldSimple w:instr=" REF _Ref346620490 \h  \* MERGEFORMAT ">
        <w:r w:rsidR="0009703A" w:rsidRPr="0009703A">
          <w:rPr>
            <w:rFonts w:cs="Arial"/>
          </w:rPr>
          <w:t xml:space="preserve">Fotografía </w:t>
        </w:r>
        <w:r w:rsidR="0009703A" w:rsidRPr="0009703A">
          <w:rPr>
            <w:rFonts w:cs="Arial"/>
            <w:noProof/>
          </w:rPr>
          <w:t>1</w:t>
        </w:r>
      </w:fldSimple>
      <w:r w:rsidR="00E34D4E" w:rsidRPr="00E34D4E">
        <w:rPr>
          <w:lang w:val="es-CL"/>
        </w:rPr>
        <w:t>)</w:t>
      </w:r>
      <w:r w:rsidRPr="00E34D4E">
        <w:rPr>
          <w:lang w:val="es-CL"/>
        </w:rPr>
        <w:t>.</w:t>
      </w:r>
    </w:p>
    <w:p w:rsidR="008438FF" w:rsidRDefault="008438FF" w:rsidP="008438FF">
      <w:pPr>
        <w:tabs>
          <w:tab w:val="left" w:pos="6705"/>
        </w:tabs>
        <w:rPr>
          <w:lang w:val="es-CL"/>
        </w:rPr>
      </w:pPr>
    </w:p>
    <w:p w:rsidR="008438FF" w:rsidRDefault="00083E0B" w:rsidP="008438FF">
      <w:pPr>
        <w:keepNext/>
        <w:tabs>
          <w:tab w:val="left" w:pos="6705"/>
        </w:tabs>
        <w:jc w:val="center"/>
      </w:pPr>
      <w:r w:rsidRPr="00083E0B">
        <w:rPr>
          <w:noProof/>
          <w:lang w:val="en-GB" w:eastAsia="en-GB"/>
        </w:rPr>
        <w:lastRenderedPageBreak/>
        <w:pict>
          <v:shape id="_x0000_s1036" type="#_x0000_t136" style="position:absolute;left:0;text-align:left;margin-left:85pt;margin-top:325.95pt;width:427.2pt;height:110.15pt;rotation:21209412fd;z-index:251683328;mso-position-horizontal-relative:page;mso-position-vertical-relative:page" o:allowincell="f" fillcolor="silver" stroked="f">
            <v:fill opacity=".5"/>
            <v:textpath style="font-family:&quot;Arial&quot;;font-size:105pt" string="BORRADOR"/>
            <o:lock v:ext="edit" aspectratio="t"/>
            <w10:wrap anchorx="page" anchory="page"/>
          </v:shape>
        </w:pict>
      </w:r>
      <w:r w:rsidR="008438FF">
        <w:rPr>
          <w:noProof/>
          <w:lang w:val="es-CL" w:eastAsia="es-CL"/>
        </w:rPr>
        <w:drawing>
          <wp:inline distT="0" distB="0" distL="0" distR="0">
            <wp:extent cx="3984450" cy="2989690"/>
            <wp:effectExtent l="19050" t="19050" r="16510"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567" cy="2998782"/>
                    </a:xfrm>
                    <a:prstGeom prst="rect">
                      <a:avLst/>
                    </a:prstGeom>
                    <a:noFill/>
                    <a:ln w="3175">
                      <a:solidFill>
                        <a:schemeClr val="tx1"/>
                      </a:solidFill>
                    </a:ln>
                  </pic:spPr>
                </pic:pic>
              </a:graphicData>
            </a:graphic>
          </wp:inline>
        </w:drawing>
      </w:r>
    </w:p>
    <w:p w:rsidR="008438FF" w:rsidRPr="00E34D4E" w:rsidRDefault="008438FF" w:rsidP="008438FF">
      <w:pPr>
        <w:jc w:val="center"/>
        <w:rPr>
          <w:rFonts w:cs="Arial"/>
          <w:b/>
        </w:rPr>
      </w:pPr>
      <w:bookmarkStart w:id="284" w:name="_Ref346620490"/>
      <w:r w:rsidRPr="00E34D4E">
        <w:rPr>
          <w:rFonts w:cs="Arial"/>
          <w:b/>
        </w:rPr>
        <w:t xml:space="preserve">Fotografía </w:t>
      </w:r>
      <w:r w:rsidR="00083E0B" w:rsidRPr="00E34D4E">
        <w:rPr>
          <w:rFonts w:cs="Arial"/>
          <w:b/>
        </w:rPr>
        <w:fldChar w:fldCharType="begin"/>
      </w:r>
      <w:r w:rsidRPr="00E34D4E">
        <w:rPr>
          <w:rFonts w:cs="Arial"/>
          <w:b/>
        </w:rPr>
        <w:instrText xml:space="preserve"> SEQ Fotografía \* ARABIC </w:instrText>
      </w:r>
      <w:r w:rsidR="00083E0B" w:rsidRPr="00E34D4E">
        <w:rPr>
          <w:rFonts w:cs="Arial"/>
          <w:b/>
        </w:rPr>
        <w:fldChar w:fldCharType="separate"/>
      </w:r>
      <w:r w:rsidR="0009703A">
        <w:rPr>
          <w:rFonts w:cs="Arial"/>
          <w:b/>
          <w:noProof/>
        </w:rPr>
        <w:t>1</w:t>
      </w:r>
      <w:r w:rsidR="00083E0B" w:rsidRPr="00E34D4E">
        <w:rPr>
          <w:rFonts w:cs="Arial"/>
          <w:b/>
        </w:rPr>
        <w:fldChar w:fldCharType="end"/>
      </w:r>
      <w:bookmarkEnd w:id="284"/>
      <w:r w:rsidRPr="00E34D4E">
        <w:rPr>
          <w:rFonts w:cs="Arial"/>
          <w:b/>
        </w:rPr>
        <w:t>: Comunidad Jacinto Cabrapán</w:t>
      </w:r>
    </w:p>
    <w:p w:rsidR="008438FF" w:rsidRPr="008438FF" w:rsidRDefault="008438FF" w:rsidP="008438FF">
      <w:pPr>
        <w:jc w:val="center"/>
        <w:rPr>
          <w:rFonts w:cs="Arial"/>
          <w:lang w:val="es-CL"/>
        </w:rPr>
      </w:pPr>
    </w:p>
    <w:p w:rsidR="008438FF" w:rsidRPr="00CF6AA5" w:rsidRDefault="008438FF" w:rsidP="0089377C">
      <w:pPr>
        <w:pStyle w:val="Ttulo3"/>
        <w:rPr>
          <w:lang w:val="es-CL"/>
        </w:rPr>
      </w:pPr>
      <w:bookmarkStart w:id="285" w:name="_Toc343520724"/>
      <w:bookmarkStart w:id="286" w:name="_Toc343521493"/>
      <w:bookmarkStart w:id="287" w:name="_Toc343521642"/>
      <w:bookmarkStart w:id="288" w:name="_Toc343522236"/>
      <w:bookmarkStart w:id="289" w:name="_Toc343522658"/>
      <w:bookmarkStart w:id="290" w:name="_Toc343522676"/>
      <w:bookmarkStart w:id="291" w:name="_Toc343523250"/>
      <w:bookmarkStart w:id="292" w:name="_Toc343524193"/>
      <w:bookmarkStart w:id="293" w:name="_Toc343524537"/>
      <w:bookmarkStart w:id="294" w:name="_Toc343524577"/>
      <w:bookmarkStart w:id="295" w:name="_Toc343525897"/>
      <w:bookmarkStart w:id="296" w:name="_Toc343526072"/>
      <w:bookmarkStart w:id="297" w:name="_Toc343526400"/>
      <w:bookmarkStart w:id="298" w:name="_Toc343528927"/>
      <w:bookmarkStart w:id="299" w:name="_Toc343533725"/>
      <w:bookmarkStart w:id="300" w:name="_Toc343533961"/>
      <w:bookmarkStart w:id="301" w:name="_Toc346630053"/>
      <w:bookmarkStart w:id="302" w:name="_Toc346794612"/>
      <w:bookmarkStart w:id="303" w:name="_Toc346811718"/>
      <w:bookmarkStart w:id="304" w:name="_Toc346889654"/>
      <w:r w:rsidRPr="00CF6AA5">
        <w:rPr>
          <w:lang w:val="es-CL"/>
        </w:rPr>
        <w:t xml:space="preserve">Percepción en </w:t>
      </w:r>
      <w:r w:rsidR="0089377C">
        <w:rPr>
          <w:lang w:val="es-CL"/>
        </w:rPr>
        <w:t xml:space="preserve">de la comunidad respecto </w:t>
      </w:r>
      <w:r w:rsidRPr="00CF6AA5">
        <w:rPr>
          <w:lang w:val="es-CL"/>
        </w:rPr>
        <w:t>al Proyecto</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8438FF" w:rsidRDefault="008438FF" w:rsidP="008438FF">
      <w:pPr>
        <w:tabs>
          <w:tab w:val="left" w:pos="6705"/>
        </w:tabs>
      </w:pPr>
      <w:r>
        <w:t xml:space="preserve">De acuerdo a las entrevistas realizadas a los actores de esta comunidad, no existe una percepción negativa en torno al Proyecto. Los entrevistados sostienen que esta percepción es </w:t>
      </w:r>
      <w:r w:rsidR="0089377C">
        <w:t>compartida</w:t>
      </w:r>
      <w:r>
        <w:t xml:space="preserve"> por toda la comunidad. Directamente señalan que no serán afectados por este Proyecto, en ningún ámbito, territorial, sociocultural o económico. Afirman que el Proyecto es beneficioso, dado que proporcionará electrificación a otras comunidades y poblaciones. Por otro lado, argumentan que prácticamente las obras no serán visibles desde ninguno de los predios de los socios de la comunidad. </w:t>
      </w:r>
    </w:p>
    <w:p w:rsidR="008438FF" w:rsidRDefault="008438FF" w:rsidP="008438FF">
      <w:pPr>
        <w:tabs>
          <w:tab w:val="left" w:pos="6705"/>
        </w:tabs>
      </w:pPr>
      <w:r>
        <w:t xml:space="preserve">Por otra parte, los actores entrevistados confirman que actualmente el Proyecto no ha intervenido </w:t>
      </w:r>
      <w:r w:rsidRPr="004322BA">
        <w:t>ningún territorio de la comunidad, como tampoco están presente</w:t>
      </w:r>
      <w:r w:rsidR="0089377C">
        <w:t>s</w:t>
      </w:r>
      <w:r w:rsidRPr="004322BA">
        <w:t xml:space="preserve"> otros agentes externos (privados o públicos)</w:t>
      </w:r>
      <w:r>
        <w:t xml:space="preserve"> interviniendo en la zona.</w:t>
      </w:r>
    </w:p>
    <w:p w:rsidR="00292781" w:rsidRDefault="008438FF" w:rsidP="008438FF">
      <w:pPr>
        <w:tabs>
          <w:tab w:val="left" w:pos="6705"/>
        </w:tabs>
      </w:pPr>
      <w:r>
        <w:t xml:space="preserve">Como un elemento importante a destacar, los entrevistados manifestaron el convenio de cooperación firmado este año 2012 con TRANSNET, el cual ha sido evaluado positivamente por la comunidad. En este sentido, valoran el trabajo en conjunto que ha desarrollado la empresa, con la que </w:t>
      </w:r>
      <w:r w:rsidRPr="004322BA">
        <w:t>mantienen una buena comunicación</w:t>
      </w:r>
      <w:r>
        <w:t>,</w:t>
      </w:r>
      <w:r w:rsidRPr="004322BA">
        <w:t xml:space="preserve"> permitiendo la participación activa y directa de la comunidad, la que ha logrado definir y establecer sus demandas y necesidades más urgentes. Dentro de este marco valoran los beneficios adquiridos, en especial la adquisición</w:t>
      </w:r>
      <w:r>
        <w:t xml:space="preserve"> de nuevas herramientas de trabajo (motocultivo) que les permitirá potenciar y desarrollar sus actividades agrícolas; y además valoran la realización de talleres de capacitación laboral. </w:t>
      </w:r>
    </w:p>
    <w:p w:rsidR="008438FF" w:rsidRDefault="008438FF" w:rsidP="008438FF">
      <w:pPr>
        <w:tabs>
          <w:tab w:val="left" w:pos="6705"/>
        </w:tabs>
      </w:pPr>
      <w:r>
        <w:t>Finalmente, la puesta en marcha de este convenio de cooperación ha contribuido a la percepción positiva en torno al Proyecto. Los actores de la comunidad vinculan directamente este Proyecto con los beneficios adquiridos a través del convenio.</w:t>
      </w:r>
    </w:p>
    <w:p w:rsidR="005E19B2" w:rsidRDefault="005E19B2" w:rsidP="008438FF">
      <w:pPr>
        <w:tabs>
          <w:tab w:val="left" w:pos="6705"/>
        </w:tabs>
      </w:pPr>
    </w:p>
    <w:p w:rsidR="00E34D4E" w:rsidRPr="00064314" w:rsidRDefault="00083E0B" w:rsidP="00E34D4E">
      <w:pPr>
        <w:pStyle w:val="Ttulo3"/>
        <w:rPr>
          <w:lang w:val="es-CL"/>
        </w:rPr>
      </w:pPr>
      <w:bookmarkStart w:id="305" w:name="_Toc343520346"/>
      <w:bookmarkStart w:id="306" w:name="_Toc343520723"/>
      <w:bookmarkStart w:id="307" w:name="_Toc343521492"/>
      <w:bookmarkStart w:id="308" w:name="_Toc343521641"/>
      <w:bookmarkStart w:id="309" w:name="_Toc343522235"/>
      <w:bookmarkStart w:id="310" w:name="_Toc343522657"/>
      <w:bookmarkStart w:id="311" w:name="_Toc343522675"/>
      <w:bookmarkStart w:id="312" w:name="_Toc343523249"/>
      <w:bookmarkStart w:id="313" w:name="_Toc343524192"/>
      <w:bookmarkStart w:id="314" w:name="_Toc343524536"/>
      <w:bookmarkStart w:id="315" w:name="_Toc343524576"/>
      <w:bookmarkStart w:id="316" w:name="_Toc343525896"/>
      <w:bookmarkStart w:id="317" w:name="_Toc343526071"/>
      <w:bookmarkStart w:id="318" w:name="_Toc343526399"/>
      <w:bookmarkStart w:id="319" w:name="_Toc343528926"/>
      <w:bookmarkStart w:id="320" w:name="_Toc343533724"/>
      <w:bookmarkStart w:id="321" w:name="_Toc343533960"/>
      <w:bookmarkStart w:id="322" w:name="_Toc346630054"/>
      <w:bookmarkStart w:id="323" w:name="_Toc346794613"/>
      <w:bookmarkStart w:id="324" w:name="_Toc346811719"/>
      <w:bookmarkStart w:id="325" w:name="_Toc346889655"/>
      <w:r w:rsidRPr="00083E0B">
        <w:rPr>
          <w:noProof/>
          <w:lang w:val="en-GB" w:eastAsia="en-GB"/>
        </w:rPr>
        <w:lastRenderedPageBreak/>
        <w:pict>
          <v:shape id="_x0000_s1037" type="#_x0000_t136" style="position:absolute;left:0;text-align:left;margin-left:85pt;margin-top:325.95pt;width:427.2pt;height:110.15pt;rotation:21209412fd;z-index:251685376;mso-position-horizontal-relative:page;mso-position-vertical-relative:page" o:allowincell="f" fillcolor="silver" stroked="f">
            <v:fill opacity=".5"/>
            <v:textpath style="font-family:&quot;Arial&quot;;font-size:105pt" string="BORRADOR"/>
            <o:lock v:ext="edit" aspectratio="t"/>
            <w10:wrap anchorx="page" anchory="page"/>
          </v:shape>
        </w:pict>
      </w:r>
      <w:r w:rsidR="00E34D4E" w:rsidRPr="00064314">
        <w:rPr>
          <w:lang w:val="es-CL"/>
        </w:rPr>
        <w:t>Planilla de evaluación</w:t>
      </w:r>
      <w:r w:rsidR="00E34D4E">
        <w:rPr>
          <w:lang w:val="es-CL"/>
        </w:rPr>
        <w:t xml:space="preserve"> en relación al Proyecto</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E34D4E" w:rsidRDefault="00E34D4E" w:rsidP="00E34D4E">
      <w:pPr>
        <w:tabs>
          <w:tab w:val="left" w:pos="6705"/>
        </w:tabs>
        <w:rPr>
          <w:lang w:val="es-CL"/>
        </w:rPr>
      </w:pPr>
      <w:r w:rsidRPr="00064314">
        <w:rPr>
          <w:lang w:val="es-CL"/>
        </w:rPr>
        <w:t>A continuación se presenta una planilla de evaluación del monitoreo en relación a las dimensiones y componentes que fueron objeto de estudio</w:t>
      </w:r>
      <w:r>
        <w:rPr>
          <w:lang w:val="es-CL"/>
        </w:rPr>
        <w:t>. Se confirma que esta comunidad no ha sido objeto de alteración por el Proyecto.</w:t>
      </w:r>
      <w:r w:rsidRPr="00064314">
        <w:rPr>
          <w:lang w:val="es-CL"/>
        </w:rPr>
        <w:t xml:space="preserve"> </w:t>
      </w:r>
    </w:p>
    <w:p w:rsidR="0023623C" w:rsidRPr="006E4063" w:rsidRDefault="00E34D4E" w:rsidP="004E323B">
      <w:pPr>
        <w:pStyle w:val="Epgrafe"/>
        <w:spacing w:after="120" w:line="240" w:lineRule="atLeast"/>
      </w:pPr>
      <w:r w:rsidRPr="006E4063">
        <w:t xml:space="preserve">Tabla </w:t>
      </w:r>
      <w:r w:rsidR="00083E0B" w:rsidRPr="006E4063">
        <w:fldChar w:fldCharType="begin"/>
      </w:r>
      <w:r w:rsidRPr="006E4063">
        <w:instrText xml:space="preserve"> SEQ Tabla \* ARABIC </w:instrText>
      </w:r>
      <w:r w:rsidR="00083E0B" w:rsidRPr="006E4063">
        <w:fldChar w:fldCharType="separate"/>
      </w:r>
      <w:r w:rsidR="0009703A">
        <w:rPr>
          <w:noProof/>
        </w:rPr>
        <w:t>4</w:t>
      </w:r>
      <w:r w:rsidR="00083E0B" w:rsidRPr="006E4063">
        <w:fldChar w:fldCharType="end"/>
      </w:r>
      <w:r w:rsidRPr="006E4063">
        <w:t xml:space="preserve">: </w:t>
      </w:r>
      <w:r w:rsidR="0023623C" w:rsidRPr="006E4063">
        <w:t>Planilla de evaluación Jacinto Cabrapán</w:t>
      </w:r>
    </w:p>
    <w:tbl>
      <w:tblPr>
        <w:tblStyle w:val="Tablaconcuadrcula"/>
        <w:tblW w:w="5229" w:type="pct"/>
        <w:jc w:val="center"/>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1684"/>
        <w:gridCol w:w="1662"/>
        <w:gridCol w:w="1729"/>
        <w:gridCol w:w="635"/>
        <w:gridCol w:w="695"/>
        <w:gridCol w:w="1172"/>
        <w:gridCol w:w="1262"/>
        <w:gridCol w:w="910"/>
        <w:gridCol w:w="908"/>
      </w:tblGrid>
      <w:tr w:rsidR="00B96A54" w:rsidRPr="0089377C" w:rsidTr="00C07420">
        <w:trPr>
          <w:cantSplit/>
          <w:tblHeader/>
          <w:jc w:val="center"/>
        </w:trPr>
        <w:tc>
          <w:tcPr>
            <w:tcW w:w="790" w:type="pct"/>
            <w:vMerge w:val="restart"/>
            <w:shd w:val="clear" w:color="auto" w:fill="auto"/>
            <w:vAlign w:val="center"/>
          </w:tcPr>
          <w:p w:rsidR="00B96A54" w:rsidRPr="0089377C" w:rsidRDefault="00B96A54" w:rsidP="00E34D4E">
            <w:pPr>
              <w:pStyle w:val="TableHeaderRow"/>
            </w:pPr>
            <w:r w:rsidRPr="0089377C">
              <w:t>Dimensión</w:t>
            </w:r>
          </w:p>
        </w:tc>
        <w:tc>
          <w:tcPr>
            <w:tcW w:w="780" w:type="pct"/>
            <w:vMerge w:val="restart"/>
            <w:shd w:val="clear" w:color="auto" w:fill="auto"/>
            <w:vAlign w:val="center"/>
          </w:tcPr>
          <w:p w:rsidR="00B96A54" w:rsidRPr="0089377C" w:rsidRDefault="00B96A54" w:rsidP="00E34D4E">
            <w:pPr>
              <w:pStyle w:val="TableHeaderRow"/>
            </w:pPr>
            <w:r w:rsidRPr="0089377C">
              <w:t>Componente</w:t>
            </w:r>
          </w:p>
        </w:tc>
        <w:tc>
          <w:tcPr>
            <w:tcW w:w="811" w:type="pct"/>
            <w:vMerge w:val="restart"/>
            <w:shd w:val="clear" w:color="auto" w:fill="auto"/>
            <w:vAlign w:val="center"/>
          </w:tcPr>
          <w:p w:rsidR="00B96A54" w:rsidRPr="0089377C" w:rsidRDefault="00B96A54" w:rsidP="00E34D4E">
            <w:pPr>
              <w:pStyle w:val="TableHeaderRow"/>
            </w:pPr>
            <w:r w:rsidRPr="0089377C">
              <w:t>Descripción estado actual Parámetros Monitoreados</w:t>
            </w:r>
          </w:p>
        </w:tc>
        <w:tc>
          <w:tcPr>
            <w:tcW w:w="624" w:type="pct"/>
            <w:gridSpan w:val="2"/>
            <w:shd w:val="clear" w:color="auto" w:fill="auto"/>
            <w:vAlign w:val="center"/>
          </w:tcPr>
          <w:p w:rsidR="00B96A54" w:rsidRPr="0089377C" w:rsidRDefault="00B96A54" w:rsidP="00E34D4E">
            <w:pPr>
              <w:pStyle w:val="TableHeaderRow"/>
            </w:pPr>
            <w:r w:rsidRPr="0089377C">
              <w:t>Alteración (respecto a situación base)</w:t>
            </w:r>
          </w:p>
          <w:p w:rsidR="00B96A54" w:rsidRPr="0089377C" w:rsidRDefault="00B96A54" w:rsidP="00E34D4E">
            <w:pPr>
              <w:pStyle w:val="TableHeaderRow"/>
            </w:pPr>
          </w:p>
        </w:tc>
        <w:tc>
          <w:tcPr>
            <w:tcW w:w="550" w:type="pct"/>
            <w:vMerge w:val="restart"/>
          </w:tcPr>
          <w:p w:rsidR="00B96A54" w:rsidRPr="0089377C" w:rsidRDefault="00B96A54" w:rsidP="00C07420">
            <w:pPr>
              <w:pStyle w:val="TableHeaderRow"/>
            </w:pPr>
            <w:r>
              <w:t>Tipo de a</w:t>
            </w:r>
            <w:r w:rsidR="00C07420">
              <w:t>l</w:t>
            </w:r>
            <w:r>
              <w:t>teraci</w:t>
            </w:r>
            <w:r w:rsidR="00C07420">
              <w:t>ó</w:t>
            </w:r>
            <w:r>
              <w:t>n (positiva o negativa)</w:t>
            </w:r>
          </w:p>
        </w:tc>
        <w:tc>
          <w:tcPr>
            <w:tcW w:w="592" w:type="pct"/>
            <w:shd w:val="clear" w:color="auto" w:fill="auto"/>
            <w:vAlign w:val="center"/>
          </w:tcPr>
          <w:p w:rsidR="00B96A54" w:rsidRPr="0089377C" w:rsidRDefault="00B96A54" w:rsidP="00E34D4E">
            <w:pPr>
              <w:pStyle w:val="TableHeaderRow"/>
            </w:pPr>
            <w:r w:rsidRPr="0089377C">
              <w:t>Causa de alteración</w:t>
            </w:r>
          </w:p>
        </w:tc>
        <w:tc>
          <w:tcPr>
            <w:tcW w:w="853" w:type="pct"/>
            <w:gridSpan w:val="2"/>
            <w:shd w:val="clear" w:color="auto" w:fill="auto"/>
            <w:vAlign w:val="center"/>
          </w:tcPr>
          <w:p w:rsidR="00B96A54" w:rsidRPr="0089377C" w:rsidRDefault="00B96A54" w:rsidP="00E34D4E">
            <w:pPr>
              <w:pStyle w:val="TableHeaderRow"/>
            </w:pPr>
            <w:r w:rsidRPr="0089377C">
              <w:t>Responsabilidad del Proyecto</w:t>
            </w:r>
          </w:p>
        </w:tc>
      </w:tr>
      <w:tr w:rsidR="00B96A54" w:rsidRPr="0089377C" w:rsidTr="00C07420">
        <w:trPr>
          <w:cantSplit/>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811"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Sí</w:t>
            </w: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No</w:t>
            </w:r>
          </w:p>
        </w:tc>
        <w:tc>
          <w:tcPr>
            <w:tcW w:w="550" w:type="pct"/>
            <w:vMerge/>
          </w:tcPr>
          <w:p w:rsidR="00B96A54" w:rsidRPr="0089377C" w:rsidRDefault="00B96A54" w:rsidP="00E34D4E">
            <w:pPr>
              <w:spacing w:before="20" w:after="20" w:line="240" w:lineRule="auto"/>
              <w:jc w:val="left"/>
              <w:rPr>
                <w:rFonts w:cs="Arial"/>
                <w:szCs w:val="20"/>
              </w:rPr>
            </w:pP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Descripción</w:t>
            </w: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Si</w:t>
            </w: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No</w:t>
            </w:r>
          </w:p>
        </w:tc>
      </w:tr>
      <w:tr w:rsidR="00B96A54" w:rsidRPr="0089377C" w:rsidTr="00C07420">
        <w:trPr>
          <w:cantSplit/>
          <w:tblHeader/>
          <w:jc w:val="center"/>
        </w:trPr>
        <w:tc>
          <w:tcPr>
            <w:tcW w:w="790" w:type="pct"/>
            <w:vMerge w:val="restart"/>
            <w:shd w:val="clear" w:color="auto" w:fill="auto"/>
            <w:vAlign w:val="center"/>
          </w:tcPr>
          <w:p w:rsidR="00E34D4E" w:rsidRPr="0089377C" w:rsidRDefault="00E34D4E" w:rsidP="00E34D4E">
            <w:pPr>
              <w:spacing w:before="20" w:after="20" w:line="240" w:lineRule="auto"/>
              <w:jc w:val="left"/>
              <w:rPr>
                <w:rFonts w:cs="Arial"/>
                <w:szCs w:val="20"/>
              </w:rPr>
            </w:pPr>
            <w:r w:rsidRPr="0089377C">
              <w:rPr>
                <w:rFonts w:cs="Arial"/>
                <w:szCs w:val="20"/>
              </w:rPr>
              <w:t>Geográfica</w:t>
            </w:r>
          </w:p>
        </w:tc>
        <w:tc>
          <w:tcPr>
            <w:tcW w:w="780" w:type="pct"/>
            <w:shd w:val="clear" w:color="auto" w:fill="auto"/>
            <w:vAlign w:val="center"/>
          </w:tcPr>
          <w:p w:rsidR="00E34D4E" w:rsidRPr="0089377C" w:rsidRDefault="00E34D4E" w:rsidP="00E34D4E">
            <w:pPr>
              <w:spacing w:before="20" w:after="20" w:line="240" w:lineRule="auto"/>
              <w:jc w:val="left"/>
              <w:rPr>
                <w:rFonts w:cs="Arial"/>
                <w:szCs w:val="20"/>
              </w:rPr>
            </w:pPr>
            <w:r w:rsidRPr="0089377C">
              <w:rPr>
                <w:rFonts w:cs="Arial"/>
                <w:szCs w:val="20"/>
              </w:rPr>
              <w:t>Propiedad de la tierra</w:t>
            </w:r>
          </w:p>
        </w:tc>
        <w:tc>
          <w:tcPr>
            <w:tcW w:w="811" w:type="pct"/>
            <w:shd w:val="clear" w:color="auto" w:fill="auto"/>
            <w:vAlign w:val="center"/>
          </w:tcPr>
          <w:p w:rsidR="00E34D4E" w:rsidRPr="0089377C" w:rsidRDefault="00E34D4E" w:rsidP="00E34D4E">
            <w:pPr>
              <w:pStyle w:val="Textonotapie"/>
              <w:spacing w:before="20" w:after="20"/>
              <w:jc w:val="left"/>
              <w:rPr>
                <w:rFonts w:cs="Arial"/>
                <w:sz w:val="20"/>
              </w:rPr>
            </w:pPr>
            <w:r w:rsidRPr="0089377C">
              <w:rPr>
                <w:rFonts w:cs="Arial"/>
                <w:sz w:val="20"/>
              </w:rPr>
              <w:t>80 ha. ocupadas</w:t>
            </w:r>
          </w:p>
          <w:p w:rsidR="00E34D4E" w:rsidRPr="0089377C" w:rsidRDefault="00E34D4E" w:rsidP="00E34D4E">
            <w:pPr>
              <w:pStyle w:val="Textonotapie"/>
              <w:spacing w:before="20" w:after="20"/>
              <w:jc w:val="left"/>
              <w:rPr>
                <w:rFonts w:cs="Arial"/>
                <w:sz w:val="20"/>
              </w:rPr>
            </w:pPr>
            <w:r w:rsidRPr="0089377C">
              <w:rPr>
                <w:rFonts w:cs="Arial"/>
                <w:sz w:val="20"/>
              </w:rPr>
              <w:t>Títulos de propiedad individual</w:t>
            </w:r>
            <w:r>
              <w:rPr>
                <w:rFonts w:cs="Arial"/>
                <w:sz w:val="20"/>
              </w:rPr>
              <w:t>.</w:t>
            </w:r>
          </w:p>
        </w:tc>
        <w:tc>
          <w:tcPr>
            <w:tcW w:w="298" w:type="pct"/>
            <w:shd w:val="clear" w:color="auto" w:fill="auto"/>
            <w:vAlign w:val="center"/>
          </w:tcPr>
          <w:p w:rsidR="00E34D4E" w:rsidRPr="0089377C" w:rsidRDefault="00E34D4E" w:rsidP="00E34D4E">
            <w:pPr>
              <w:spacing w:before="20" w:after="20" w:line="240" w:lineRule="auto"/>
              <w:jc w:val="left"/>
              <w:rPr>
                <w:rFonts w:cs="Arial"/>
                <w:szCs w:val="20"/>
              </w:rPr>
            </w:pPr>
          </w:p>
        </w:tc>
        <w:tc>
          <w:tcPr>
            <w:tcW w:w="326" w:type="pct"/>
            <w:shd w:val="clear" w:color="auto" w:fill="auto"/>
            <w:vAlign w:val="center"/>
          </w:tcPr>
          <w:p w:rsidR="00E34D4E" w:rsidRPr="0089377C" w:rsidRDefault="00E34D4E" w:rsidP="00E34D4E">
            <w:pPr>
              <w:spacing w:before="20" w:after="20" w:line="240" w:lineRule="auto"/>
              <w:jc w:val="left"/>
              <w:rPr>
                <w:rFonts w:cs="Arial"/>
                <w:szCs w:val="20"/>
              </w:rPr>
            </w:pPr>
            <w:r w:rsidRPr="0089377C">
              <w:rPr>
                <w:rFonts w:cs="Arial"/>
                <w:szCs w:val="20"/>
              </w:rPr>
              <w:t>X</w:t>
            </w:r>
          </w:p>
        </w:tc>
        <w:tc>
          <w:tcPr>
            <w:tcW w:w="550" w:type="pct"/>
          </w:tcPr>
          <w:p w:rsidR="00E34D4E" w:rsidRPr="0089377C" w:rsidRDefault="00B96A54" w:rsidP="00E34D4E">
            <w:pPr>
              <w:spacing w:before="20" w:after="20" w:line="240" w:lineRule="auto"/>
              <w:jc w:val="left"/>
              <w:rPr>
                <w:rFonts w:cs="Arial"/>
                <w:szCs w:val="20"/>
              </w:rPr>
            </w:pPr>
            <w:r>
              <w:rPr>
                <w:rFonts w:cs="Arial"/>
                <w:szCs w:val="20"/>
              </w:rPr>
              <w:t>N/A*</w:t>
            </w:r>
          </w:p>
        </w:tc>
        <w:tc>
          <w:tcPr>
            <w:tcW w:w="592" w:type="pct"/>
            <w:shd w:val="clear" w:color="auto" w:fill="auto"/>
            <w:vAlign w:val="center"/>
          </w:tcPr>
          <w:p w:rsidR="00E34D4E" w:rsidRPr="0089377C" w:rsidRDefault="00E34D4E" w:rsidP="00E34D4E">
            <w:pPr>
              <w:spacing w:before="20" w:after="20" w:line="240" w:lineRule="auto"/>
              <w:jc w:val="left"/>
              <w:rPr>
                <w:rFonts w:cs="Arial"/>
                <w:szCs w:val="20"/>
              </w:rPr>
            </w:pPr>
          </w:p>
        </w:tc>
        <w:tc>
          <w:tcPr>
            <w:tcW w:w="427" w:type="pct"/>
            <w:shd w:val="clear" w:color="auto" w:fill="auto"/>
            <w:vAlign w:val="center"/>
          </w:tcPr>
          <w:p w:rsidR="00E34D4E" w:rsidRPr="0089377C" w:rsidRDefault="00E34D4E" w:rsidP="00E34D4E">
            <w:pPr>
              <w:spacing w:before="20" w:after="20" w:line="240" w:lineRule="auto"/>
              <w:jc w:val="left"/>
              <w:rPr>
                <w:rFonts w:cs="Arial"/>
                <w:szCs w:val="20"/>
              </w:rPr>
            </w:pPr>
          </w:p>
        </w:tc>
        <w:tc>
          <w:tcPr>
            <w:tcW w:w="425" w:type="pct"/>
            <w:shd w:val="clear" w:color="auto" w:fill="auto"/>
            <w:vAlign w:val="center"/>
          </w:tcPr>
          <w:p w:rsidR="00E34D4E" w:rsidRPr="0089377C" w:rsidRDefault="00E34D4E" w:rsidP="00E34D4E">
            <w:pPr>
              <w:spacing w:before="20" w:after="20" w:line="240" w:lineRule="auto"/>
              <w:jc w:val="left"/>
              <w:rPr>
                <w:rFonts w:cs="Arial"/>
                <w:szCs w:val="20"/>
              </w:rPr>
            </w:pPr>
          </w:p>
        </w:tc>
      </w:tr>
      <w:tr w:rsidR="00B96A54" w:rsidRPr="0089377C" w:rsidTr="00C07420">
        <w:trPr>
          <w:cantSplit/>
          <w:trHeight w:val="1005"/>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vMerge w:val="restar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Conectividad</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 xml:space="preserve">Caminos vecinales en regular estado. </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rHeight w:val="1065"/>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Conectividad bien evaluada a centros poblados</w:t>
            </w:r>
            <w:r>
              <w:rPr>
                <w:rFonts w:cs="Arial"/>
                <w:szCs w:val="20"/>
              </w:rPr>
              <w:t>.</w:t>
            </w:r>
          </w:p>
          <w:p w:rsidR="00B96A54" w:rsidRPr="0089377C" w:rsidRDefault="00B96A54" w:rsidP="00E34D4E">
            <w:pPr>
              <w:spacing w:before="20" w:after="20" w:line="240" w:lineRule="auto"/>
              <w:jc w:val="left"/>
              <w:rPr>
                <w:rFonts w:cs="Arial"/>
                <w:szCs w:val="20"/>
              </w:rPr>
            </w:pP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Comunicación</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Acceso sin problemas a telefonía Acceso sin problemas a radioemisoras y televisión.</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Transporte</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Acceso directo a transporte pública</w:t>
            </w:r>
            <w:r>
              <w:rPr>
                <w:rFonts w:cs="Arial"/>
                <w:szCs w:val="20"/>
              </w:rPr>
              <w:t>.</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blHeader/>
          <w:jc w:val="center"/>
        </w:trPr>
        <w:tc>
          <w:tcPr>
            <w:tcW w:w="79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Demográfica</w:t>
            </w: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Estructura Poblacional</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25 socios y 15 familias</w:t>
            </w:r>
            <w:r>
              <w:rPr>
                <w:rFonts w:cs="Arial"/>
                <w:szCs w:val="20"/>
              </w:rPr>
              <w:t>.</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blHeader/>
          <w:jc w:val="center"/>
        </w:trPr>
        <w:tc>
          <w:tcPr>
            <w:tcW w:w="790" w:type="pct"/>
            <w:vMerge w:val="restar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Antropológica</w:t>
            </w: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Manifestaciones Culturales</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Nguillatún (sector Munquén)</w:t>
            </w:r>
          </w:p>
          <w:p w:rsidR="00B96A54" w:rsidRPr="0089377C" w:rsidRDefault="00B96A54" w:rsidP="00E34D4E">
            <w:pPr>
              <w:spacing w:before="20" w:after="20" w:line="240" w:lineRule="auto"/>
              <w:jc w:val="left"/>
              <w:rPr>
                <w:rFonts w:cs="Arial"/>
                <w:szCs w:val="20"/>
              </w:rPr>
            </w:pPr>
            <w:r w:rsidRPr="0089377C">
              <w:rPr>
                <w:rFonts w:cs="Arial"/>
                <w:szCs w:val="20"/>
              </w:rPr>
              <w:t>Wi tripantu</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rHeight w:val="488"/>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Sitios de interés cultural</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Lugar de Nguillatún</w:t>
            </w:r>
          </w:p>
          <w:p w:rsidR="00B96A54" w:rsidRPr="0089377C" w:rsidRDefault="00B96A54" w:rsidP="00E34D4E">
            <w:pPr>
              <w:spacing w:before="20" w:after="20" w:line="240" w:lineRule="auto"/>
              <w:jc w:val="left"/>
              <w:rPr>
                <w:rFonts w:cs="Arial"/>
                <w:szCs w:val="20"/>
              </w:rPr>
            </w:pPr>
            <w:r w:rsidRPr="0089377C">
              <w:rPr>
                <w:rFonts w:cs="Arial"/>
                <w:szCs w:val="20"/>
              </w:rPr>
              <w:t>Cementerio (Munquén)</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blHeader/>
          <w:jc w:val="center"/>
        </w:trPr>
        <w:tc>
          <w:tcPr>
            <w:tcW w:w="790" w:type="pct"/>
            <w:shd w:val="clear" w:color="auto" w:fill="auto"/>
            <w:vAlign w:val="center"/>
          </w:tcPr>
          <w:p w:rsidR="00B96A54" w:rsidRPr="0089377C" w:rsidRDefault="00083E0B" w:rsidP="00E34D4E">
            <w:pPr>
              <w:spacing w:before="20" w:after="20" w:line="240" w:lineRule="auto"/>
              <w:jc w:val="left"/>
              <w:rPr>
                <w:rFonts w:cs="Arial"/>
                <w:szCs w:val="20"/>
              </w:rPr>
            </w:pPr>
            <w:r w:rsidRPr="00083E0B">
              <w:rPr>
                <w:rFonts w:cs="Arial"/>
                <w:noProof/>
                <w:szCs w:val="20"/>
                <w:lang w:val="en-GB" w:eastAsia="en-GB"/>
              </w:rPr>
              <w:lastRenderedPageBreak/>
              <w:pict>
                <v:shape id="_x0000_s1038" type="#_x0000_t136" style="position:absolute;margin-left:85pt;margin-top:325.95pt;width:427.2pt;height:110.15pt;rotation:21209412fd;z-index:251687424;mso-position-horizontal-relative:page;mso-position-vertical-relative:page" o:allowincell="f" fillcolor="silver" stroked="f">
                  <v:fill opacity=".5"/>
                  <v:textpath style="font-family:&quot;Arial&quot;;font-size:105pt" string="BORRADOR"/>
                  <o:lock v:ext="edit" aspectratio="t"/>
                  <w10:wrap anchorx="page" anchory="page"/>
                </v:shape>
              </w:pict>
            </w:r>
            <w:r w:rsidR="00B96A54" w:rsidRPr="0089377C">
              <w:rPr>
                <w:rFonts w:cs="Arial"/>
                <w:szCs w:val="20"/>
              </w:rPr>
              <w:t>Socioeconómica</w:t>
            </w: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Actividades productivas</w:t>
            </w:r>
          </w:p>
        </w:tc>
        <w:tc>
          <w:tcPr>
            <w:tcW w:w="811" w:type="pct"/>
            <w:shd w:val="clear" w:color="auto" w:fill="auto"/>
            <w:vAlign w:val="center"/>
          </w:tcPr>
          <w:p w:rsidR="00B96A54" w:rsidRPr="0089377C" w:rsidRDefault="00B96A54" w:rsidP="00E34D4E">
            <w:pPr>
              <w:pStyle w:val="Textoindependiente2"/>
              <w:spacing w:before="20" w:after="20"/>
            </w:pPr>
            <w:r w:rsidRPr="0089377C">
              <w:t>Actividades agropecuarias (hortalizas, cereales, frambuesas) Ganado ovino y bovino</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blHeader/>
          <w:jc w:val="center"/>
        </w:trPr>
        <w:tc>
          <w:tcPr>
            <w:tcW w:w="790" w:type="pct"/>
            <w:vMerge w:val="restar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Bienestar social básico</w:t>
            </w: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Servicios Básicos</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Acceso e electrificación sin acceso a agua potable y alcantarillado</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r w:rsidR="00B96A54" w:rsidRPr="0089377C" w:rsidTr="00C07420">
        <w:trPr>
          <w:cantSplit/>
          <w:trHeight w:val="283"/>
          <w:tblHeader/>
          <w:jc w:val="center"/>
        </w:trPr>
        <w:tc>
          <w:tcPr>
            <w:tcW w:w="790" w:type="pct"/>
            <w:vMerge/>
            <w:shd w:val="clear" w:color="auto" w:fill="auto"/>
            <w:vAlign w:val="center"/>
          </w:tcPr>
          <w:p w:rsidR="00B96A54" w:rsidRPr="0089377C" w:rsidRDefault="00B96A54" w:rsidP="00E34D4E">
            <w:pPr>
              <w:spacing w:before="20" w:after="20" w:line="240" w:lineRule="auto"/>
              <w:jc w:val="left"/>
              <w:rPr>
                <w:rFonts w:cs="Arial"/>
                <w:szCs w:val="20"/>
              </w:rPr>
            </w:pPr>
          </w:p>
        </w:tc>
        <w:tc>
          <w:tcPr>
            <w:tcW w:w="780"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Vivienda</w:t>
            </w:r>
          </w:p>
        </w:tc>
        <w:tc>
          <w:tcPr>
            <w:tcW w:w="811"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Predomina la autoconstrucción de viviendas de madera.</w:t>
            </w:r>
          </w:p>
        </w:tc>
        <w:tc>
          <w:tcPr>
            <w:tcW w:w="298"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326" w:type="pct"/>
            <w:shd w:val="clear" w:color="auto" w:fill="auto"/>
            <w:vAlign w:val="center"/>
          </w:tcPr>
          <w:p w:rsidR="00B96A54" w:rsidRPr="0089377C" w:rsidRDefault="00B96A54" w:rsidP="00E34D4E">
            <w:pPr>
              <w:spacing w:before="20" w:after="20" w:line="240" w:lineRule="auto"/>
              <w:jc w:val="left"/>
              <w:rPr>
                <w:rFonts w:cs="Arial"/>
                <w:szCs w:val="20"/>
              </w:rPr>
            </w:pPr>
            <w:r w:rsidRPr="0089377C">
              <w:rPr>
                <w:rFonts w:cs="Arial"/>
                <w:szCs w:val="20"/>
              </w:rPr>
              <w:t>X</w:t>
            </w:r>
          </w:p>
        </w:tc>
        <w:tc>
          <w:tcPr>
            <w:tcW w:w="550" w:type="pct"/>
          </w:tcPr>
          <w:p w:rsidR="00B96A54" w:rsidRDefault="00B96A54">
            <w:r w:rsidRPr="00A43BE2">
              <w:rPr>
                <w:rFonts w:cs="Arial"/>
                <w:szCs w:val="20"/>
              </w:rPr>
              <w:t>N/A</w:t>
            </w:r>
          </w:p>
        </w:tc>
        <w:tc>
          <w:tcPr>
            <w:tcW w:w="592"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7" w:type="pct"/>
            <w:shd w:val="clear" w:color="auto" w:fill="auto"/>
            <w:vAlign w:val="center"/>
          </w:tcPr>
          <w:p w:rsidR="00B96A54" w:rsidRPr="0089377C" w:rsidRDefault="00B96A54" w:rsidP="00E34D4E">
            <w:pPr>
              <w:spacing w:before="20" w:after="20" w:line="240" w:lineRule="auto"/>
              <w:jc w:val="left"/>
              <w:rPr>
                <w:rFonts w:cs="Arial"/>
                <w:szCs w:val="20"/>
              </w:rPr>
            </w:pPr>
          </w:p>
        </w:tc>
        <w:tc>
          <w:tcPr>
            <w:tcW w:w="425" w:type="pct"/>
            <w:shd w:val="clear" w:color="auto" w:fill="auto"/>
            <w:vAlign w:val="center"/>
          </w:tcPr>
          <w:p w:rsidR="00B96A54" w:rsidRPr="0089377C" w:rsidRDefault="00B96A54" w:rsidP="00E34D4E">
            <w:pPr>
              <w:spacing w:before="20" w:after="20" w:line="240" w:lineRule="auto"/>
              <w:jc w:val="left"/>
              <w:rPr>
                <w:rFonts w:cs="Arial"/>
                <w:szCs w:val="20"/>
              </w:rPr>
            </w:pPr>
          </w:p>
        </w:tc>
      </w:tr>
    </w:tbl>
    <w:p w:rsidR="00E34D4E" w:rsidRDefault="00E34D4E" w:rsidP="00E34D4E">
      <w:pPr>
        <w:tabs>
          <w:tab w:val="left" w:pos="6705"/>
        </w:tabs>
        <w:spacing w:after="0" w:line="240" w:lineRule="auto"/>
        <w:rPr>
          <w:sz w:val="18"/>
          <w:szCs w:val="18"/>
          <w:lang w:val="es-CL"/>
        </w:rPr>
      </w:pPr>
      <w:r w:rsidRPr="008B66C2">
        <w:rPr>
          <w:sz w:val="18"/>
          <w:szCs w:val="18"/>
          <w:lang w:val="es-CL"/>
        </w:rPr>
        <w:t>Fuente: Elaboración propia en base a informa</w:t>
      </w:r>
      <w:r w:rsidR="00B96A54">
        <w:rPr>
          <w:sz w:val="18"/>
          <w:szCs w:val="18"/>
          <w:lang w:val="es-CL"/>
        </w:rPr>
        <w:t>ción de diversas fuentes primari</w:t>
      </w:r>
      <w:r w:rsidRPr="008B66C2">
        <w:rPr>
          <w:sz w:val="18"/>
          <w:szCs w:val="18"/>
          <w:lang w:val="es-CL"/>
        </w:rPr>
        <w:t xml:space="preserve">as y secundarias </w:t>
      </w:r>
      <w:r>
        <w:rPr>
          <w:sz w:val="18"/>
          <w:szCs w:val="18"/>
          <w:lang w:val="es-CL"/>
        </w:rPr>
        <w:t>señaladas en la metodología del presente informe.</w:t>
      </w:r>
    </w:p>
    <w:p w:rsidR="00B96A54" w:rsidRPr="008B66C2" w:rsidRDefault="00B96A54" w:rsidP="00E34D4E">
      <w:pPr>
        <w:tabs>
          <w:tab w:val="left" w:pos="6705"/>
        </w:tabs>
        <w:spacing w:after="0" w:line="240" w:lineRule="auto"/>
        <w:rPr>
          <w:sz w:val="18"/>
          <w:szCs w:val="18"/>
          <w:lang w:val="es-CL"/>
        </w:rPr>
      </w:pPr>
      <w:r>
        <w:rPr>
          <w:sz w:val="18"/>
          <w:szCs w:val="18"/>
          <w:lang w:val="es-CL"/>
        </w:rPr>
        <w:t>*N/A: No aplica.</w:t>
      </w:r>
    </w:p>
    <w:p w:rsidR="008438FF" w:rsidRDefault="008438FF" w:rsidP="008438FF">
      <w:pPr>
        <w:tabs>
          <w:tab w:val="left" w:pos="6705"/>
        </w:tabs>
      </w:pPr>
    </w:p>
    <w:p w:rsidR="008438FF" w:rsidRPr="00292781" w:rsidRDefault="008438FF" w:rsidP="00292781">
      <w:pPr>
        <w:pStyle w:val="Ttulo3"/>
        <w:rPr>
          <w:lang w:val="es-CL"/>
        </w:rPr>
      </w:pPr>
      <w:bookmarkStart w:id="326" w:name="_Toc343521494"/>
      <w:bookmarkStart w:id="327" w:name="_Toc343521643"/>
      <w:bookmarkStart w:id="328" w:name="_Toc343522237"/>
      <w:bookmarkStart w:id="329" w:name="_Toc343522659"/>
      <w:bookmarkStart w:id="330" w:name="_Toc343522677"/>
      <w:bookmarkStart w:id="331" w:name="_Toc343523251"/>
      <w:bookmarkStart w:id="332" w:name="_Toc343524194"/>
      <w:bookmarkStart w:id="333" w:name="_Toc343524538"/>
      <w:bookmarkStart w:id="334" w:name="_Toc343524578"/>
      <w:bookmarkStart w:id="335" w:name="_Toc343525898"/>
      <w:bookmarkStart w:id="336" w:name="_Toc343526073"/>
      <w:bookmarkStart w:id="337" w:name="_Toc343526401"/>
      <w:bookmarkStart w:id="338" w:name="_Toc343528928"/>
      <w:bookmarkStart w:id="339" w:name="_Toc343533726"/>
      <w:bookmarkStart w:id="340" w:name="_Toc343533962"/>
      <w:bookmarkStart w:id="341" w:name="_Toc346630055"/>
      <w:bookmarkStart w:id="342" w:name="_Toc346794614"/>
      <w:bookmarkStart w:id="343" w:name="_Toc346811720"/>
      <w:bookmarkStart w:id="344" w:name="_Toc346889656"/>
      <w:r w:rsidRPr="00292781">
        <w:rPr>
          <w:lang w:val="es-CL"/>
        </w:rPr>
        <w:t>Descripción del estado actual dimensiones y componentes del medio humano</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8438FF" w:rsidRPr="001E6D75" w:rsidRDefault="008438FF" w:rsidP="008438FF">
      <w:pPr>
        <w:tabs>
          <w:tab w:val="left" w:pos="6705"/>
        </w:tabs>
        <w:rPr>
          <w:bCs/>
          <w:lang w:val="es-CL"/>
        </w:rPr>
      </w:pPr>
    </w:p>
    <w:p w:rsidR="008438FF" w:rsidRPr="001E6D75" w:rsidRDefault="008438FF" w:rsidP="00292781">
      <w:pPr>
        <w:pStyle w:val="Ttulo4"/>
        <w:rPr>
          <w:lang w:val="es-CL"/>
        </w:rPr>
      </w:pPr>
      <w:bookmarkStart w:id="345" w:name="_Toc343521495"/>
      <w:bookmarkStart w:id="346" w:name="_Toc343521644"/>
      <w:bookmarkStart w:id="347" w:name="_Toc343522238"/>
      <w:bookmarkStart w:id="348" w:name="_Toc343522660"/>
      <w:bookmarkStart w:id="349" w:name="_Toc343522678"/>
      <w:bookmarkStart w:id="350" w:name="_Toc343523252"/>
      <w:bookmarkStart w:id="351" w:name="_Toc343524195"/>
      <w:bookmarkStart w:id="352" w:name="_Toc343524539"/>
      <w:bookmarkStart w:id="353" w:name="_Toc343524579"/>
      <w:bookmarkStart w:id="354" w:name="_Toc343525899"/>
      <w:bookmarkStart w:id="355" w:name="_Toc343526074"/>
      <w:bookmarkStart w:id="356" w:name="_Toc343526402"/>
      <w:bookmarkStart w:id="357" w:name="_Toc343528929"/>
      <w:bookmarkStart w:id="358" w:name="_Toc343533727"/>
      <w:bookmarkStart w:id="359" w:name="_Toc343533963"/>
      <w:bookmarkStart w:id="360" w:name="_Toc346630056"/>
      <w:bookmarkStart w:id="361" w:name="_Toc346794615"/>
      <w:bookmarkStart w:id="362" w:name="_Toc346811721"/>
      <w:bookmarkStart w:id="363" w:name="_Toc346889657"/>
      <w:r w:rsidRPr="001E6D75">
        <w:rPr>
          <w:lang w:val="es-CL"/>
        </w:rPr>
        <w:t>Dimensión Geográfica</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8438FF" w:rsidRPr="00CF6AA5" w:rsidRDefault="008438FF" w:rsidP="00292781">
      <w:pPr>
        <w:pStyle w:val="Bullets"/>
        <w:rPr>
          <w:lang w:val="es-CL"/>
        </w:rPr>
      </w:pPr>
      <w:r w:rsidRPr="00CF6AA5">
        <w:rPr>
          <w:lang w:val="es-CL"/>
        </w:rPr>
        <w:t>Ubicación</w:t>
      </w:r>
    </w:p>
    <w:p w:rsidR="008438FF" w:rsidRDefault="008438FF" w:rsidP="008438FF">
      <w:pPr>
        <w:tabs>
          <w:tab w:val="left" w:pos="6705"/>
        </w:tabs>
        <w:rPr>
          <w:lang w:val="es-CL"/>
        </w:rPr>
      </w:pPr>
      <w:r w:rsidRPr="0096382E">
        <w:rPr>
          <w:lang w:val="es-CL"/>
        </w:rPr>
        <w:t>La</w:t>
      </w:r>
      <w:r>
        <w:rPr>
          <w:lang w:val="es-CL"/>
        </w:rPr>
        <w:t>s familias que constituyen la</w:t>
      </w:r>
      <w:r w:rsidRPr="0096382E">
        <w:rPr>
          <w:lang w:val="es-CL"/>
        </w:rPr>
        <w:t xml:space="preserve"> comunidad Jacinto Cabrapán </w:t>
      </w:r>
      <w:r>
        <w:rPr>
          <w:lang w:val="es-CL"/>
        </w:rPr>
        <w:t xml:space="preserve">se asientan de manera relativamente dispersa en terrenos que bordean la ruta pavimentada </w:t>
      </w:r>
      <w:r w:rsidRPr="0096382E">
        <w:rPr>
          <w:lang w:val="es-CL"/>
        </w:rPr>
        <w:t>S-91</w:t>
      </w:r>
      <w:r>
        <w:rPr>
          <w:lang w:val="es-CL"/>
        </w:rPr>
        <w:t>, principal ruta que comunica las ciudades de</w:t>
      </w:r>
      <w:r w:rsidRPr="0096382E">
        <w:rPr>
          <w:lang w:val="es-CL"/>
        </w:rPr>
        <w:t xml:space="preserve"> </w:t>
      </w:r>
      <w:r>
        <w:rPr>
          <w:lang w:val="es-CL"/>
        </w:rPr>
        <w:t xml:space="preserve">Loncoche y Villarrica. Las viviendas se ubican a ambos lados de esta vía, cercana al cruce Ancahual. Igualmente se identifican hogares de socios siguiendo la vía </w:t>
      </w:r>
      <w:r w:rsidRPr="00D72543">
        <w:rPr>
          <w:lang w:val="es-CL"/>
        </w:rPr>
        <w:t xml:space="preserve">S-791 </w:t>
      </w:r>
      <w:r>
        <w:rPr>
          <w:lang w:val="es-CL"/>
        </w:rPr>
        <w:t xml:space="preserve">y en caminos interiores. </w:t>
      </w:r>
    </w:p>
    <w:p w:rsidR="008438FF" w:rsidRDefault="008438FF" w:rsidP="008438FF">
      <w:pPr>
        <w:tabs>
          <w:tab w:val="left" w:pos="6705"/>
        </w:tabs>
        <w:rPr>
          <w:lang w:val="es-CL"/>
        </w:rPr>
      </w:pPr>
      <w:r>
        <w:rPr>
          <w:lang w:val="es-CL"/>
        </w:rPr>
        <w:t xml:space="preserve">La comunidad presenta buena accesibilidad, debido al buen estado de las rutas </w:t>
      </w:r>
      <w:r w:rsidRPr="0096382E">
        <w:rPr>
          <w:lang w:val="es-CL"/>
        </w:rPr>
        <w:t xml:space="preserve">y </w:t>
      </w:r>
      <w:r>
        <w:rPr>
          <w:lang w:val="es-CL"/>
        </w:rPr>
        <w:t xml:space="preserve">su cercanía con la ciudad de Loncoche, que es el destino más frecuente, pues está ubicado a 7 km de distancia. </w:t>
      </w:r>
    </w:p>
    <w:p w:rsidR="008438FF" w:rsidRPr="00CF6AA5" w:rsidRDefault="008438FF" w:rsidP="00292781">
      <w:pPr>
        <w:pStyle w:val="Bullets"/>
        <w:rPr>
          <w:lang w:val="es-CL"/>
        </w:rPr>
      </w:pPr>
      <w:r w:rsidRPr="00CF6AA5">
        <w:rPr>
          <w:lang w:val="es-CL"/>
        </w:rPr>
        <w:t>Antecedentes territoriales</w:t>
      </w:r>
    </w:p>
    <w:p w:rsidR="008438FF" w:rsidRDefault="008438FF" w:rsidP="008438FF">
      <w:pPr>
        <w:tabs>
          <w:tab w:val="left" w:pos="6705"/>
        </w:tabs>
        <w:rPr>
          <w:bCs/>
          <w:lang w:val="es-CL"/>
        </w:rPr>
      </w:pPr>
      <w:r w:rsidRPr="00915990">
        <w:rPr>
          <w:bCs/>
          <w:lang w:val="es-CL"/>
        </w:rPr>
        <w:t xml:space="preserve">Esta comunidad indígena se constituyó </w:t>
      </w:r>
      <w:r>
        <w:rPr>
          <w:bCs/>
          <w:lang w:val="es-CL"/>
        </w:rPr>
        <w:t xml:space="preserve">a partir de </w:t>
      </w:r>
      <w:r w:rsidRPr="00915990">
        <w:rPr>
          <w:bCs/>
          <w:lang w:val="es-CL"/>
        </w:rPr>
        <w:t xml:space="preserve">los títulos de merced Jacinto Cabrapán y Francisco Navarrete, </w:t>
      </w:r>
      <w:r>
        <w:rPr>
          <w:bCs/>
          <w:lang w:val="es-CL"/>
        </w:rPr>
        <w:t xml:space="preserve">que en conjunto abarcan </w:t>
      </w:r>
      <w:r w:rsidRPr="00915990">
        <w:rPr>
          <w:bCs/>
          <w:lang w:val="es-CL"/>
        </w:rPr>
        <w:t>una superficie aproximada de 80 ha. No obstante</w:t>
      </w:r>
      <w:r>
        <w:rPr>
          <w:bCs/>
          <w:lang w:val="es-CL"/>
        </w:rPr>
        <w:t>,</w:t>
      </w:r>
      <w:r w:rsidRPr="00915990">
        <w:rPr>
          <w:bCs/>
          <w:lang w:val="es-CL"/>
        </w:rPr>
        <w:t xml:space="preserve"> de acuerdo a lo informado por un actor de la comunidad</w:t>
      </w:r>
      <w:r>
        <w:rPr>
          <w:rStyle w:val="Refdenotaalpie"/>
          <w:bCs/>
          <w:lang w:val="es-CL"/>
        </w:rPr>
        <w:footnoteReference w:id="6"/>
      </w:r>
      <w:r w:rsidRPr="00915990">
        <w:rPr>
          <w:bCs/>
          <w:lang w:val="es-CL"/>
        </w:rPr>
        <w:t>, estos títulos no han sido reconocidos por CONADI, a</w:t>
      </w:r>
      <w:r w:rsidR="00C07420">
        <w:rPr>
          <w:bCs/>
          <w:lang w:val="es-CL"/>
        </w:rPr>
        <w:t>ú</w:t>
      </w:r>
      <w:r w:rsidRPr="00915990">
        <w:rPr>
          <w:bCs/>
          <w:lang w:val="es-CL"/>
        </w:rPr>
        <w:t xml:space="preserve">n cuando las familias siguen ocupando sus tierras de origen. </w:t>
      </w:r>
    </w:p>
    <w:p w:rsidR="008438FF" w:rsidRPr="00915990" w:rsidRDefault="008438FF" w:rsidP="008438FF">
      <w:pPr>
        <w:tabs>
          <w:tab w:val="left" w:pos="6705"/>
        </w:tabs>
        <w:rPr>
          <w:bCs/>
          <w:lang w:val="es-CL"/>
        </w:rPr>
      </w:pPr>
      <w:r w:rsidRPr="00915990">
        <w:rPr>
          <w:bCs/>
          <w:lang w:val="es-CL"/>
        </w:rPr>
        <w:t xml:space="preserve">La comunidad ha demandado tierras, pero en especial son los socios o familias más jóvenes de la organización, quienes han postulado a subsidio de tierra. De acuerdo a lo manifestado en las entrevistas, </w:t>
      </w:r>
      <w:r>
        <w:rPr>
          <w:bCs/>
          <w:lang w:val="es-CL"/>
        </w:rPr>
        <w:t xml:space="preserve">este subsidio </w:t>
      </w:r>
      <w:r w:rsidRPr="00915990">
        <w:rPr>
          <w:bCs/>
          <w:lang w:val="es-CL"/>
        </w:rPr>
        <w:t xml:space="preserve">correspondería </w:t>
      </w:r>
      <w:r>
        <w:rPr>
          <w:bCs/>
          <w:lang w:val="es-CL"/>
        </w:rPr>
        <w:t xml:space="preserve">en promedio </w:t>
      </w:r>
      <w:r w:rsidRPr="00915990">
        <w:rPr>
          <w:bCs/>
          <w:lang w:val="es-CL"/>
        </w:rPr>
        <w:t xml:space="preserve">a cinco hectáreas por cada socio, y </w:t>
      </w:r>
      <w:r>
        <w:rPr>
          <w:bCs/>
          <w:lang w:val="es-CL"/>
        </w:rPr>
        <w:t xml:space="preserve">se presume </w:t>
      </w:r>
      <w:r w:rsidRPr="00915990">
        <w:rPr>
          <w:bCs/>
          <w:lang w:val="es-CL"/>
        </w:rPr>
        <w:t xml:space="preserve">que el predio a adquirir se encontraría fuera de la comunidad, y probablemente de la comuna de Loncoche.  </w:t>
      </w:r>
    </w:p>
    <w:p w:rsidR="008438FF" w:rsidRPr="00915990" w:rsidRDefault="00083E0B" w:rsidP="008438FF">
      <w:pPr>
        <w:tabs>
          <w:tab w:val="left" w:pos="6705"/>
        </w:tabs>
        <w:rPr>
          <w:bCs/>
          <w:lang w:val="es-CL"/>
        </w:rPr>
      </w:pPr>
      <w:r w:rsidRPr="00083E0B">
        <w:rPr>
          <w:bCs/>
          <w:noProof/>
          <w:lang w:val="en-GB" w:eastAsia="en-GB"/>
        </w:rPr>
        <w:lastRenderedPageBreak/>
        <w:pict>
          <v:shape id="_x0000_s1039" type="#_x0000_t136" style="position:absolute;left:0;text-align:left;margin-left:85pt;margin-top:325.95pt;width:427.2pt;height:110.15pt;rotation:21209412fd;z-index:251689472;mso-position-horizontal-relative:page;mso-position-vertical-relative:page" o:allowincell="f" fillcolor="silver" stroked="f">
            <v:fill opacity=".5"/>
            <v:textpath style="font-family:&quot;Arial&quot;;font-size:105pt" string="BORRADOR"/>
            <o:lock v:ext="edit" aspectratio="t"/>
            <w10:wrap anchorx="page" anchory="page"/>
          </v:shape>
        </w:pict>
      </w:r>
      <w:r w:rsidR="008438FF">
        <w:rPr>
          <w:bCs/>
          <w:lang w:val="es-CL"/>
        </w:rPr>
        <w:t>Por último,</w:t>
      </w:r>
      <w:r w:rsidR="008438FF" w:rsidRPr="00915990">
        <w:rPr>
          <w:bCs/>
          <w:lang w:val="es-CL"/>
        </w:rPr>
        <w:t xml:space="preserve"> de acuerdo a lo informado por la comunidad</w:t>
      </w:r>
      <w:r w:rsidR="008438FF">
        <w:rPr>
          <w:bCs/>
          <w:lang w:val="es-CL"/>
        </w:rPr>
        <w:t>,</w:t>
      </w:r>
      <w:r w:rsidR="008438FF" w:rsidRPr="00915990">
        <w:rPr>
          <w:bCs/>
          <w:lang w:val="es-CL"/>
        </w:rPr>
        <w:t xml:space="preserve"> se destaca</w:t>
      </w:r>
      <w:r w:rsidR="008438FF">
        <w:rPr>
          <w:bCs/>
          <w:lang w:val="es-CL"/>
        </w:rPr>
        <w:t xml:space="preserve"> que </w:t>
      </w:r>
      <w:r w:rsidR="008438FF" w:rsidRPr="00915990">
        <w:rPr>
          <w:bCs/>
          <w:lang w:val="es-CL"/>
        </w:rPr>
        <w:t xml:space="preserve">los terrenos ocupados </w:t>
      </w:r>
      <w:r w:rsidR="008438FF">
        <w:rPr>
          <w:bCs/>
          <w:lang w:val="es-CL"/>
        </w:rPr>
        <w:t xml:space="preserve">actualmente </w:t>
      </w:r>
      <w:r w:rsidR="008438FF" w:rsidRPr="00915990">
        <w:rPr>
          <w:bCs/>
          <w:lang w:val="es-CL"/>
        </w:rPr>
        <w:t xml:space="preserve">por las familias </w:t>
      </w:r>
      <w:r w:rsidR="008438FF">
        <w:rPr>
          <w:bCs/>
          <w:lang w:val="es-CL"/>
        </w:rPr>
        <w:t xml:space="preserve">no han sido </w:t>
      </w:r>
      <w:r w:rsidR="008438FF" w:rsidRPr="00915990">
        <w:rPr>
          <w:bCs/>
          <w:lang w:val="es-CL"/>
        </w:rPr>
        <w:t xml:space="preserve">objeto de ninguna transacción o intervención. </w:t>
      </w:r>
      <w:r w:rsidR="008438FF">
        <w:rPr>
          <w:bCs/>
          <w:lang w:val="es-CL"/>
        </w:rPr>
        <w:t xml:space="preserve">En consecuencia, la estructura predial </w:t>
      </w:r>
      <w:r w:rsidR="008438FF" w:rsidRPr="00915990">
        <w:rPr>
          <w:bCs/>
          <w:lang w:val="es-CL"/>
        </w:rPr>
        <w:t>se mantiene tal cual fue observado en el contexto de la aprobación del Proyecto</w:t>
      </w:r>
    </w:p>
    <w:p w:rsidR="008438FF" w:rsidRPr="00915990" w:rsidRDefault="008438FF" w:rsidP="008438FF">
      <w:pPr>
        <w:tabs>
          <w:tab w:val="left" w:pos="6705"/>
        </w:tabs>
        <w:rPr>
          <w:bCs/>
          <w:lang w:val="es-CL"/>
        </w:rPr>
      </w:pPr>
    </w:p>
    <w:p w:rsidR="008438FF" w:rsidRDefault="008438FF" w:rsidP="00292781">
      <w:pPr>
        <w:pStyle w:val="Bullets"/>
        <w:rPr>
          <w:lang w:val="es-CL"/>
        </w:rPr>
      </w:pPr>
      <w:r>
        <w:rPr>
          <w:lang w:val="es-CL"/>
        </w:rPr>
        <w:t>Comunicación y transporte</w:t>
      </w:r>
    </w:p>
    <w:p w:rsidR="008438FF" w:rsidRDefault="008438FF" w:rsidP="008438FF">
      <w:pPr>
        <w:tabs>
          <w:tab w:val="left" w:pos="6705"/>
        </w:tabs>
        <w:rPr>
          <w:lang w:val="es-CL"/>
        </w:rPr>
      </w:pPr>
      <w:r>
        <w:rPr>
          <w:lang w:val="es-CL"/>
        </w:rPr>
        <w:t xml:space="preserve">La comunidad tiene acceso a transporte público de manera permanente, cada media hora, tanto a Loncoche como a Villarrica. Sin embargo este servicio no es bien evaluado por los entrevistados, debido a que los buses poseen limitada capacidad para el transporte de pasajeros. Las principales motivaciones del viaje a la cabecera comunal son para acceder a los servicios de salud, educación y abastecimiento para el hogar. </w:t>
      </w:r>
    </w:p>
    <w:p w:rsidR="008438FF" w:rsidRDefault="008438FF" w:rsidP="008438FF">
      <w:pPr>
        <w:tabs>
          <w:tab w:val="left" w:pos="6705"/>
        </w:tabs>
        <w:rPr>
          <w:lang w:val="es-CL"/>
        </w:rPr>
      </w:pPr>
      <w:r>
        <w:rPr>
          <w:lang w:val="es-CL"/>
        </w:rPr>
        <w:t>Los miembros de la comunidad no tienen problemas de conectividad, tienen buena señal de celular, medio que es utilizado también para coordinar y convocar a las reuniones internas de la organización, o con otros actores institucionales privados o públicos.</w:t>
      </w:r>
    </w:p>
    <w:p w:rsidR="008438FF" w:rsidRDefault="008438FF" w:rsidP="008438FF">
      <w:pPr>
        <w:tabs>
          <w:tab w:val="left" w:pos="6705"/>
        </w:tabs>
        <w:rPr>
          <w:lang w:val="es-CL"/>
        </w:rPr>
      </w:pPr>
      <w:r>
        <w:rPr>
          <w:lang w:val="es-CL"/>
        </w:rPr>
        <w:t xml:space="preserve">Otro medio de relevancia es la radio, en especial, la radio Loncoche, valorada especialmente por los comunicados de interés para la población local, como son los de carácter gremial productivo, familiar y particular. </w:t>
      </w:r>
    </w:p>
    <w:p w:rsidR="008438FF" w:rsidRDefault="008438FF" w:rsidP="008438FF">
      <w:pPr>
        <w:tabs>
          <w:tab w:val="left" w:pos="6705"/>
        </w:tabs>
        <w:rPr>
          <w:lang w:val="es-CL"/>
        </w:rPr>
      </w:pPr>
    </w:p>
    <w:p w:rsidR="008438FF" w:rsidRPr="00D72543" w:rsidRDefault="008438FF" w:rsidP="00C26537">
      <w:pPr>
        <w:pStyle w:val="Ttulo4"/>
        <w:rPr>
          <w:lang w:val="es-CL"/>
        </w:rPr>
      </w:pPr>
      <w:bookmarkStart w:id="364" w:name="_Toc343521645"/>
      <w:bookmarkStart w:id="365" w:name="_Toc343522239"/>
      <w:bookmarkStart w:id="366" w:name="_Toc343522661"/>
      <w:bookmarkStart w:id="367" w:name="_Toc343522679"/>
      <w:bookmarkStart w:id="368" w:name="_Toc343523253"/>
      <w:bookmarkStart w:id="369" w:name="_Toc343524196"/>
      <w:bookmarkStart w:id="370" w:name="_Toc343524540"/>
      <w:bookmarkStart w:id="371" w:name="_Toc343524580"/>
      <w:bookmarkStart w:id="372" w:name="_Toc343525900"/>
      <w:bookmarkStart w:id="373" w:name="_Toc343526075"/>
      <w:bookmarkStart w:id="374" w:name="_Toc343526403"/>
      <w:bookmarkStart w:id="375" w:name="_Toc343528930"/>
      <w:bookmarkStart w:id="376" w:name="_Toc343533728"/>
      <w:bookmarkStart w:id="377" w:name="_Toc343533964"/>
      <w:bookmarkStart w:id="378" w:name="_Toc346630057"/>
      <w:bookmarkStart w:id="379" w:name="_Toc346794616"/>
      <w:bookmarkStart w:id="380" w:name="_Toc346811722"/>
      <w:bookmarkStart w:id="381" w:name="_Toc346889658"/>
      <w:r w:rsidRPr="00D72543">
        <w:rPr>
          <w:lang w:val="es-CL"/>
        </w:rPr>
        <w:t>Dimensión Demográfica</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8438FF" w:rsidRDefault="008438FF" w:rsidP="008438FF">
      <w:pPr>
        <w:tabs>
          <w:tab w:val="left" w:pos="6705"/>
        </w:tabs>
        <w:rPr>
          <w:lang w:val="es-CL"/>
        </w:rPr>
      </w:pPr>
      <w:r>
        <w:rPr>
          <w:lang w:val="es-CL"/>
        </w:rPr>
        <w:t xml:space="preserve">La comunidad Cabrapán </w:t>
      </w:r>
      <w:r w:rsidR="00C26537">
        <w:rPr>
          <w:lang w:val="es-CL"/>
        </w:rPr>
        <w:t>está</w:t>
      </w:r>
      <w:r>
        <w:rPr>
          <w:lang w:val="es-CL"/>
        </w:rPr>
        <w:t xml:space="preserve"> asociada a </w:t>
      </w:r>
      <w:r w:rsidRPr="00A2454C">
        <w:rPr>
          <w:lang w:val="es-CL"/>
        </w:rPr>
        <w:t xml:space="preserve">15 familias </w:t>
      </w:r>
      <w:r>
        <w:rPr>
          <w:lang w:val="es-CL"/>
        </w:rPr>
        <w:t xml:space="preserve">que en su totalidad residen en el territorio. Estas familias congregan alrededor de 35 personas. </w:t>
      </w:r>
    </w:p>
    <w:p w:rsidR="008438FF" w:rsidRDefault="008438FF" w:rsidP="008438FF">
      <w:pPr>
        <w:tabs>
          <w:tab w:val="left" w:pos="6705"/>
        </w:tabs>
        <w:rPr>
          <w:lang w:val="es-CL"/>
        </w:rPr>
      </w:pPr>
      <w:r>
        <w:rPr>
          <w:lang w:val="es-CL"/>
        </w:rPr>
        <w:t xml:space="preserve">En cuanto al nivel de escolaridad, durante la entrevista los actores comunitarios mencionaron que los niveles eran diversos. Se indica que cinco de los socios cuentan con estudios superiores. </w:t>
      </w:r>
    </w:p>
    <w:p w:rsidR="008438FF" w:rsidRDefault="008438FF" w:rsidP="008438FF">
      <w:pPr>
        <w:tabs>
          <w:tab w:val="left" w:pos="6705"/>
        </w:tabs>
        <w:rPr>
          <w:lang w:val="es-CL"/>
        </w:rPr>
      </w:pPr>
    </w:p>
    <w:p w:rsidR="008438FF" w:rsidRPr="00C26537" w:rsidRDefault="008438FF" w:rsidP="00C26537">
      <w:pPr>
        <w:pStyle w:val="Ttulo4"/>
        <w:rPr>
          <w:lang w:val="es-CL"/>
        </w:rPr>
      </w:pPr>
      <w:bookmarkStart w:id="382" w:name="_Toc343522240"/>
      <w:bookmarkStart w:id="383" w:name="_Toc343522662"/>
      <w:bookmarkStart w:id="384" w:name="_Toc343522680"/>
      <w:bookmarkStart w:id="385" w:name="_Toc343523254"/>
      <w:bookmarkStart w:id="386" w:name="_Toc343524197"/>
      <w:bookmarkStart w:id="387" w:name="_Toc343524541"/>
      <w:bookmarkStart w:id="388" w:name="_Toc343524581"/>
      <w:bookmarkStart w:id="389" w:name="_Toc343525901"/>
      <w:bookmarkStart w:id="390" w:name="_Toc343526076"/>
      <w:bookmarkStart w:id="391" w:name="_Toc343526404"/>
      <w:bookmarkStart w:id="392" w:name="_Toc343528931"/>
      <w:bookmarkStart w:id="393" w:name="_Toc343533729"/>
      <w:bookmarkStart w:id="394" w:name="_Toc343533965"/>
      <w:bookmarkStart w:id="395" w:name="_Toc346630058"/>
      <w:bookmarkStart w:id="396" w:name="_Toc346794617"/>
      <w:bookmarkStart w:id="397" w:name="_Toc346811723"/>
      <w:bookmarkStart w:id="398" w:name="_Toc346889659"/>
      <w:r w:rsidRPr="00C26537">
        <w:rPr>
          <w:lang w:val="es-CL"/>
        </w:rPr>
        <w:t>Dimensión Socioeconómica</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8438FF" w:rsidRDefault="008438FF" w:rsidP="008438FF">
      <w:pPr>
        <w:tabs>
          <w:tab w:val="left" w:pos="6705"/>
        </w:tabs>
        <w:rPr>
          <w:lang w:val="es-CL"/>
        </w:rPr>
      </w:pPr>
      <w:r w:rsidRPr="00185684">
        <w:rPr>
          <w:lang w:val="es-CL"/>
        </w:rPr>
        <w:t xml:space="preserve">Las actividades productivas que destacan en esta comunidad están principalmente </w:t>
      </w:r>
      <w:r>
        <w:rPr>
          <w:lang w:val="es-CL"/>
        </w:rPr>
        <w:t>vinculadas</w:t>
      </w:r>
      <w:r w:rsidRPr="00185684">
        <w:rPr>
          <w:lang w:val="es-CL"/>
        </w:rPr>
        <w:t xml:space="preserve"> a las prácticas agrícolas y ganaderas destinadas</w:t>
      </w:r>
      <w:r>
        <w:rPr>
          <w:lang w:val="es-CL"/>
        </w:rPr>
        <w:t xml:space="preserve"> a la subsistencia</w:t>
      </w:r>
      <w:r w:rsidRPr="00185684">
        <w:rPr>
          <w:lang w:val="es-CL"/>
        </w:rPr>
        <w:t xml:space="preserve">. </w:t>
      </w:r>
      <w:r>
        <w:rPr>
          <w:lang w:val="es-CL"/>
        </w:rPr>
        <w:t>L</w:t>
      </w:r>
      <w:r w:rsidRPr="00185684">
        <w:rPr>
          <w:lang w:val="es-CL"/>
        </w:rPr>
        <w:t xml:space="preserve">os productos </w:t>
      </w:r>
      <w:r>
        <w:rPr>
          <w:lang w:val="es-CL"/>
        </w:rPr>
        <w:t>agrícolas</w:t>
      </w:r>
      <w:r w:rsidRPr="00185684">
        <w:rPr>
          <w:lang w:val="es-CL"/>
        </w:rPr>
        <w:t xml:space="preserve"> </w:t>
      </w:r>
      <w:r>
        <w:rPr>
          <w:lang w:val="es-CL"/>
        </w:rPr>
        <w:t>de mayor importancia</w:t>
      </w:r>
      <w:r w:rsidRPr="00185684">
        <w:rPr>
          <w:lang w:val="es-CL"/>
        </w:rPr>
        <w:t xml:space="preserve"> son</w:t>
      </w:r>
      <w:r>
        <w:rPr>
          <w:lang w:val="es-CL"/>
        </w:rPr>
        <w:t>:</w:t>
      </w:r>
      <w:r w:rsidRPr="00185684">
        <w:rPr>
          <w:lang w:val="es-CL"/>
        </w:rPr>
        <w:t xml:space="preserve"> papas, arvejas, hortalizas, porotos y habas.</w:t>
      </w:r>
    </w:p>
    <w:p w:rsidR="008438FF" w:rsidRPr="00185684" w:rsidRDefault="008438FF" w:rsidP="008438FF">
      <w:pPr>
        <w:tabs>
          <w:tab w:val="left" w:pos="6705"/>
        </w:tabs>
        <w:rPr>
          <w:lang w:val="es-CL"/>
        </w:rPr>
      </w:pPr>
      <w:r>
        <w:rPr>
          <w:lang w:val="es-CL"/>
        </w:rPr>
        <w:t xml:space="preserve">La mayoría de las </w:t>
      </w:r>
      <w:r w:rsidRPr="00185684">
        <w:rPr>
          <w:lang w:val="es-CL"/>
        </w:rPr>
        <w:t xml:space="preserve">familias poseen huertos familiares en la comunidad. </w:t>
      </w:r>
      <w:r>
        <w:rPr>
          <w:lang w:val="es-CL"/>
        </w:rPr>
        <w:t>S</w:t>
      </w:r>
      <w:r w:rsidRPr="00185684">
        <w:rPr>
          <w:lang w:val="es-CL"/>
        </w:rPr>
        <w:t xml:space="preserve">ólo </w:t>
      </w:r>
      <w:r>
        <w:rPr>
          <w:lang w:val="es-CL"/>
        </w:rPr>
        <w:t>tres</w:t>
      </w:r>
      <w:r w:rsidRPr="00185684">
        <w:rPr>
          <w:lang w:val="es-CL"/>
        </w:rPr>
        <w:t xml:space="preserve"> </w:t>
      </w:r>
      <w:r>
        <w:rPr>
          <w:lang w:val="es-CL"/>
        </w:rPr>
        <w:t xml:space="preserve">de estas familias </w:t>
      </w:r>
      <w:r w:rsidRPr="00185684">
        <w:rPr>
          <w:lang w:val="es-CL"/>
        </w:rPr>
        <w:t>vende</w:t>
      </w:r>
      <w:r>
        <w:rPr>
          <w:lang w:val="es-CL"/>
        </w:rPr>
        <w:t>n</w:t>
      </w:r>
      <w:r w:rsidRPr="00185684">
        <w:rPr>
          <w:lang w:val="es-CL"/>
        </w:rPr>
        <w:t xml:space="preserve"> su producción agrícola en la Feria de Loncoche</w:t>
      </w:r>
      <w:r>
        <w:rPr>
          <w:lang w:val="es-CL"/>
        </w:rPr>
        <w:t>, la que se realiza los días viernes</w:t>
      </w:r>
      <w:r w:rsidRPr="00185684">
        <w:rPr>
          <w:lang w:val="es-CL"/>
        </w:rPr>
        <w:t xml:space="preserve">. </w:t>
      </w:r>
    </w:p>
    <w:p w:rsidR="008438FF" w:rsidRDefault="008438FF" w:rsidP="008438FF">
      <w:pPr>
        <w:tabs>
          <w:tab w:val="left" w:pos="6705"/>
        </w:tabs>
        <w:rPr>
          <w:lang w:val="es-CL"/>
        </w:rPr>
      </w:pPr>
      <w:r>
        <w:rPr>
          <w:lang w:val="es-CL"/>
        </w:rPr>
        <w:t xml:space="preserve">La actividad ganadera está orientada a </w:t>
      </w:r>
      <w:r w:rsidR="00E6590B">
        <w:rPr>
          <w:lang w:val="es-CL"/>
        </w:rPr>
        <w:t>la producción de ovejas, vacas</w:t>
      </w:r>
      <w:r>
        <w:rPr>
          <w:lang w:val="es-CL"/>
        </w:rPr>
        <w:t xml:space="preserve"> y corderos. En promedio la tenencia de animales por familia no supera las 10 cabezas. Su comercialización se lleva a cabo en el mismo predio. Además, los comuneros </w:t>
      </w:r>
      <w:r w:rsidR="00C26537">
        <w:rPr>
          <w:lang w:val="es-CL"/>
        </w:rPr>
        <w:t>efectúan la</w:t>
      </w:r>
      <w:r>
        <w:rPr>
          <w:lang w:val="es-CL"/>
        </w:rPr>
        <w:t xml:space="preserve"> crianza de aves destinadas al autoconsumo. </w:t>
      </w:r>
    </w:p>
    <w:p w:rsidR="008438FF" w:rsidRDefault="008438FF" w:rsidP="008438FF">
      <w:pPr>
        <w:tabs>
          <w:tab w:val="left" w:pos="6705"/>
        </w:tabs>
        <w:rPr>
          <w:lang w:val="es-CL"/>
        </w:rPr>
      </w:pPr>
      <w:r>
        <w:t xml:space="preserve">También se destaca en un predio la presencia de producción agrícola innovadora, como es la producción de frambuesa y </w:t>
      </w:r>
      <w:r w:rsidR="00E6590B">
        <w:t>floricultura</w:t>
      </w:r>
      <w:r>
        <w:t>. La primera es una actividad reciente que ha contado con el apoyo del programa PRODESAL</w:t>
      </w:r>
      <w:r>
        <w:rPr>
          <w:rStyle w:val="Refdenotaalpie"/>
        </w:rPr>
        <w:footnoteReference w:id="7"/>
      </w:r>
      <w:r>
        <w:t>. En esta primera cosecha 2012 se estima una producción aproximada de 3</w:t>
      </w:r>
      <w:r w:rsidR="00E6590B">
        <w:t>.</w:t>
      </w:r>
      <w:r>
        <w:t>000 kilos, cuya comercialización se encuentra pre-establecida con una empresa agrícola ubicada en la Quinta Región. La actividad florícola que se produce en invernaderos es entregado a locales comerciales de Loncoche y Villarrica.</w:t>
      </w:r>
      <w:r w:rsidRPr="002622DC">
        <w:rPr>
          <w:lang w:val="es-CL"/>
        </w:rPr>
        <w:t xml:space="preserve"> </w:t>
      </w:r>
    </w:p>
    <w:p w:rsidR="008438FF" w:rsidRDefault="00083E0B" w:rsidP="008438FF">
      <w:pPr>
        <w:tabs>
          <w:tab w:val="left" w:pos="6705"/>
        </w:tabs>
        <w:rPr>
          <w:lang w:val="es-CL"/>
        </w:rPr>
      </w:pPr>
      <w:r w:rsidRPr="00083E0B">
        <w:rPr>
          <w:noProof/>
          <w:lang w:val="en-GB" w:eastAsia="en-GB"/>
        </w:rPr>
        <w:lastRenderedPageBreak/>
        <w:pict>
          <v:shape id="_x0000_s1040" type="#_x0000_t136" style="position:absolute;left:0;text-align:left;margin-left:85pt;margin-top:325.95pt;width:427.2pt;height:110.15pt;rotation:21209412fd;z-index:251691520;mso-position-horizontal-relative:page;mso-position-vertical-relative:page" o:allowincell="f" fillcolor="silver" stroked="f">
            <v:fill opacity=".5"/>
            <v:textpath style="font-family:&quot;Arial&quot;;font-size:105pt" string="BORRADOR"/>
            <o:lock v:ext="edit" aspectratio="t"/>
            <w10:wrap anchorx="page" anchory="page"/>
          </v:shape>
        </w:pict>
      </w:r>
      <w:r w:rsidR="008438FF">
        <w:rPr>
          <w:lang w:val="es-CL"/>
        </w:rPr>
        <w:t>Recientemente a través de un convenio de apoyo firmado por la comunidad y TRANSNET, la comunidad adquirió motocultivos, herramienta que les permitirá desarrollar y/o mejorar la productividad agrícola, como así lo han destacado los actores de la comunidad entrevistados.</w:t>
      </w:r>
    </w:p>
    <w:p w:rsidR="008438FF" w:rsidRDefault="008438FF" w:rsidP="008438FF">
      <w:pPr>
        <w:tabs>
          <w:tab w:val="left" w:pos="6705"/>
        </w:tabs>
        <w:rPr>
          <w:lang w:val="es-CL"/>
        </w:rPr>
      </w:pPr>
      <w:r w:rsidRPr="00185684">
        <w:rPr>
          <w:lang w:val="es-CL"/>
        </w:rPr>
        <w:t xml:space="preserve">Por último, hay miembros de la comunidad que </w:t>
      </w:r>
      <w:r>
        <w:rPr>
          <w:lang w:val="es-CL"/>
        </w:rPr>
        <w:t xml:space="preserve">se emplean en predios agrícolas cercanos. </w:t>
      </w:r>
    </w:p>
    <w:p w:rsidR="005B04A1" w:rsidRDefault="005B04A1" w:rsidP="008438FF">
      <w:pPr>
        <w:tabs>
          <w:tab w:val="left" w:pos="6705"/>
        </w:tabs>
      </w:pPr>
    </w:p>
    <w:p w:rsidR="008438FF" w:rsidRPr="00D55BA8" w:rsidRDefault="008438FF" w:rsidP="005B04A1">
      <w:pPr>
        <w:pStyle w:val="Ttulo4"/>
        <w:rPr>
          <w:lang w:val="es-CL"/>
        </w:rPr>
      </w:pPr>
      <w:bookmarkStart w:id="399" w:name="_Toc346630059"/>
      <w:bookmarkStart w:id="400" w:name="_Toc346794618"/>
      <w:bookmarkStart w:id="401" w:name="_Toc346811724"/>
      <w:bookmarkStart w:id="402" w:name="_Toc346889660"/>
      <w:r w:rsidRPr="00D55BA8">
        <w:rPr>
          <w:lang w:val="es-CL"/>
        </w:rPr>
        <w:t>Dimensión Antropológica</w:t>
      </w:r>
      <w:bookmarkEnd w:id="399"/>
      <w:bookmarkEnd w:id="400"/>
      <w:bookmarkEnd w:id="401"/>
      <w:bookmarkEnd w:id="402"/>
    </w:p>
    <w:p w:rsidR="008438FF" w:rsidRDefault="008438FF" w:rsidP="008438FF">
      <w:pPr>
        <w:tabs>
          <w:tab w:val="left" w:pos="6705"/>
        </w:tabs>
      </w:pPr>
      <w:r>
        <w:t>La comunidad Jacinto Cabrapán fue constituida en el año 2010, y cuenta en la actualidad, según información proporcionada por CONADI</w:t>
      </w:r>
      <w:r>
        <w:rPr>
          <w:rStyle w:val="Refdenotaalpie"/>
        </w:rPr>
        <w:footnoteReference w:id="8"/>
      </w:r>
      <w:r>
        <w:t xml:space="preserve"> con 25 socios y 15 familias.</w:t>
      </w:r>
    </w:p>
    <w:p w:rsidR="008438FF" w:rsidRDefault="008438FF" w:rsidP="008438FF">
      <w:pPr>
        <w:tabs>
          <w:tab w:val="left" w:pos="6705"/>
        </w:tabs>
      </w:pPr>
      <w:r>
        <w:t>Se consigna que varios de sus socios pertenecían antes a la comunidad Penchucón. De acuerdo a lo señalado en las entrevistas a actores locales, se habrían margina</w:t>
      </w:r>
      <w:r w:rsidR="005B04A1">
        <w:t>do</w:t>
      </w:r>
      <w:r>
        <w:t xml:space="preserve"> de esta organización debido a problemas de acceso y distancia a los espacios de reunión. Además señalan que no compartían los mismos intereses y preocupaciones con los demás socios de esta comunidad. Ejemplo de aquello, fueron las movilizaciones de los comuneros de Penchucón en contra de la instalación de un relleno sanitario en su predio. Para los socios actuales de Cabrapán este conflicto fue considerado como lejano, y fuera de su incumbencia.</w:t>
      </w:r>
    </w:p>
    <w:p w:rsidR="008438FF" w:rsidRDefault="008438FF" w:rsidP="008438FF">
      <w:pPr>
        <w:tabs>
          <w:tab w:val="left" w:pos="6705"/>
        </w:tabs>
      </w:pPr>
      <w:r>
        <w:t xml:space="preserve">Por otro lado, la comunidad Jacinto Cabrapán no se relaciona con ninguna otra comunidad u asociación indígena comunal o regional. Sin embargo manifiesta interés por vincularse con la asociación de comunidades mapuche de Loncoche, lo que le permitiría tener acceso, postular o participar de beneficios </w:t>
      </w:r>
      <w:r w:rsidR="005B04A1">
        <w:t>y</w:t>
      </w:r>
      <w:r>
        <w:t xml:space="preserve"> proyectos de desarrollo.</w:t>
      </w:r>
    </w:p>
    <w:p w:rsidR="008438FF" w:rsidRDefault="008438FF" w:rsidP="008438FF">
      <w:pPr>
        <w:tabs>
          <w:tab w:val="left" w:pos="6705"/>
        </w:tabs>
      </w:pPr>
      <w:r>
        <w:t>Respecto a las prácticas culturales, s</w:t>
      </w:r>
      <w:r w:rsidRPr="00DB5DA6">
        <w:t>e destaca la participación en la ceremonia ancestral del nguillatún</w:t>
      </w:r>
      <w:r>
        <w:rPr>
          <w:rStyle w:val="Refdenotaalpie"/>
        </w:rPr>
        <w:footnoteReference w:id="9"/>
      </w:r>
      <w:r>
        <w:t>,</w:t>
      </w:r>
      <w:r w:rsidRPr="00CF6AA5">
        <w:t xml:space="preserve"> </w:t>
      </w:r>
      <w:r>
        <w:t xml:space="preserve">junto con </w:t>
      </w:r>
      <w:r w:rsidRPr="00CF6AA5">
        <w:t>otras tres comunidades indígenas</w:t>
      </w:r>
      <w:r>
        <w:t>:</w:t>
      </w:r>
      <w:r w:rsidRPr="00CF6AA5">
        <w:t xml:space="preserve"> Cuno, Pulingue y Niguel</w:t>
      </w:r>
      <w:r>
        <w:t>. Respecto a la organización de la</w:t>
      </w:r>
      <w:r w:rsidRPr="00DB5DA6">
        <w:t xml:space="preserve"> ceremonia</w:t>
      </w:r>
      <w:r>
        <w:t>, ésta</w:t>
      </w:r>
      <w:r w:rsidRPr="00DB5DA6">
        <w:t xml:space="preserve"> se alterna cada año entre </w:t>
      </w:r>
      <w:r>
        <w:t>estas cuatro comunidades. E</w:t>
      </w:r>
      <w:r w:rsidR="00187077">
        <w:t>l</w:t>
      </w:r>
      <w:r w:rsidRPr="00DB5DA6">
        <w:t xml:space="preserve"> año 2012 le correspond</w:t>
      </w:r>
      <w:r w:rsidR="00187077">
        <w:t>ió</w:t>
      </w:r>
      <w:r w:rsidRPr="00DB5DA6">
        <w:t xml:space="preserve"> hacerse cargo a </w:t>
      </w:r>
      <w:r>
        <w:t>la comunidad Jacinto Cabrapán, que realiz</w:t>
      </w:r>
      <w:r w:rsidR="00187077">
        <w:t>ó</w:t>
      </w:r>
      <w:r>
        <w:t xml:space="preserve"> el nguillatún en el sector de Muquén</w:t>
      </w:r>
      <w:r w:rsidR="005B04A1">
        <w:t xml:space="preserve"> (</w:t>
      </w:r>
      <w:r w:rsidR="00083E0B">
        <w:fldChar w:fldCharType="begin"/>
      </w:r>
      <w:r w:rsidR="005B04A1">
        <w:instrText xml:space="preserve"> REF _Ref346630140 \h </w:instrText>
      </w:r>
      <w:r w:rsidR="00083E0B">
        <w:fldChar w:fldCharType="separate"/>
      </w:r>
      <w:r w:rsidR="0009703A" w:rsidRPr="00FC66D6">
        <w:t xml:space="preserve">Fotografía </w:t>
      </w:r>
      <w:r w:rsidR="0009703A">
        <w:rPr>
          <w:noProof/>
        </w:rPr>
        <w:t>2</w:t>
      </w:r>
      <w:r w:rsidR="00083E0B">
        <w:fldChar w:fldCharType="end"/>
      </w:r>
      <w:r w:rsidR="005B04A1">
        <w:t>)</w:t>
      </w:r>
      <w:r>
        <w:t>, en el predio de un particular que es socio de la comunidad. La ceremonia se inici</w:t>
      </w:r>
      <w:r w:rsidR="00187077">
        <w:t>ó</w:t>
      </w:r>
      <w:r>
        <w:t xml:space="preserve"> el 27 de diciembre y </w:t>
      </w:r>
      <w:r w:rsidR="00187077">
        <w:t>tuvo una duración de</w:t>
      </w:r>
      <w:r>
        <w:t xml:space="preserve"> tres días. Dos miembros de la comunidad Cabrapán ocupar</w:t>
      </w:r>
      <w:r w:rsidR="00187077">
        <w:t>ían</w:t>
      </w:r>
      <w:r>
        <w:t xml:space="preserve"> roles importantes dentro de esta ritualidad, como son los cargos de sargento y capitán.  El rewe</w:t>
      </w:r>
      <w:r>
        <w:rPr>
          <w:rStyle w:val="Refdenotaalpie"/>
        </w:rPr>
        <w:footnoteReference w:id="10"/>
      </w:r>
      <w:r>
        <w:t xml:space="preserve"> es levantado en el sitio sólo al momento de realzarse la ceremonia. Cabe destacar que este sitio patrimonial se encuentra a 1,3 km del Proyecto.</w:t>
      </w:r>
    </w:p>
    <w:p w:rsidR="008438FF" w:rsidRDefault="008438FF" w:rsidP="008438FF">
      <w:pPr>
        <w:pStyle w:val="Textoindependiente"/>
      </w:pPr>
    </w:p>
    <w:p w:rsidR="008438FF" w:rsidRDefault="008438FF" w:rsidP="008438FF">
      <w:pPr>
        <w:pStyle w:val="Textoindependiente"/>
      </w:pPr>
    </w:p>
    <w:p w:rsidR="008438FF" w:rsidRDefault="00083E0B" w:rsidP="008438FF">
      <w:pPr>
        <w:pStyle w:val="Textoindependiente"/>
        <w:keepNext/>
        <w:jc w:val="center"/>
      </w:pPr>
      <w:r w:rsidRPr="00083E0B">
        <w:rPr>
          <w:noProof/>
          <w:lang w:val="en-GB" w:eastAsia="en-GB"/>
        </w:rPr>
        <w:lastRenderedPageBreak/>
        <w:pict>
          <v:shape id="_x0000_s1041" type="#_x0000_t136" style="position:absolute;left:0;text-align:left;margin-left:85pt;margin-top:325.95pt;width:427.2pt;height:110.15pt;rotation:21209412fd;z-index:251693568;mso-position-horizontal-relative:page;mso-position-vertical-relative:page" o:allowincell="f" fillcolor="silver" stroked="f">
            <v:fill opacity=".5"/>
            <v:textpath style="font-family:&quot;Arial&quot;;font-size:105pt" string="BORRADOR"/>
            <o:lock v:ext="edit" aspectratio="t"/>
            <w10:wrap anchorx="page" anchory="page"/>
          </v:shape>
        </w:pict>
      </w:r>
      <w:r w:rsidR="008438FF">
        <w:rPr>
          <w:noProof/>
          <w:lang w:val="es-CL" w:eastAsia="es-CL"/>
        </w:rPr>
        <w:drawing>
          <wp:inline distT="0" distB="0" distL="0" distR="0">
            <wp:extent cx="4015740" cy="30175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740" cy="3017520"/>
                    </a:xfrm>
                    <a:prstGeom prst="rect">
                      <a:avLst/>
                    </a:prstGeom>
                    <a:noFill/>
                  </pic:spPr>
                </pic:pic>
              </a:graphicData>
            </a:graphic>
          </wp:inline>
        </w:drawing>
      </w:r>
    </w:p>
    <w:p w:rsidR="008438FF" w:rsidRPr="00FC66D6" w:rsidRDefault="008438FF" w:rsidP="008438FF">
      <w:pPr>
        <w:pStyle w:val="Epgrafe"/>
        <w:jc w:val="center"/>
      </w:pPr>
      <w:bookmarkStart w:id="403" w:name="_Ref346630140"/>
      <w:r w:rsidRPr="00FC66D6">
        <w:t xml:space="preserve">Fotografía </w:t>
      </w:r>
      <w:r w:rsidR="00083E0B">
        <w:fldChar w:fldCharType="begin"/>
      </w:r>
      <w:r>
        <w:instrText xml:space="preserve"> SEQ Fotografía \* ARABIC </w:instrText>
      </w:r>
      <w:r w:rsidR="00083E0B">
        <w:fldChar w:fldCharType="separate"/>
      </w:r>
      <w:r w:rsidR="0009703A">
        <w:rPr>
          <w:noProof/>
        </w:rPr>
        <w:t>2</w:t>
      </w:r>
      <w:r w:rsidR="00083E0B">
        <w:fldChar w:fldCharType="end"/>
      </w:r>
      <w:bookmarkEnd w:id="403"/>
      <w:r>
        <w:t>: Lugar de Ceremonia nguillatún, sector Muquén</w:t>
      </w:r>
    </w:p>
    <w:p w:rsidR="008438FF" w:rsidRDefault="008438FF" w:rsidP="00187077"/>
    <w:p w:rsidR="008438FF" w:rsidRPr="00C26537" w:rsidRDefault="008438FF" w:rsidP="00187077">
      <w:pPr>
        <w:rPr>
          <w:color w:val="FF0000"/>
          <w:szCs w:val="20"/>
        </w:rPr>
      </w:pPr>
      <w:r w:rsidRPr="00C26537">
        <w:rPr>
          <w:szCs w:val="20"/>
        </w:rPr>
        <w:t xml:space="preserve">En esta comunidad existe participación en otras prácticas culturales relevantes, tales como el witripantu y el juego del palín. La primera se realiza en la vivienda de la representante de la comunidad, mientras que el palín se desarrolla a nivel comunal y ha sido gestionado por el municipio de Loncoche.  </w:t>
      </w:r>
    </w:p>
    <w:p w:rsidR="008438FF" w:rsidRPr="00C26537" w:rsidRDefault="008438FF" w:rsidP="00187077">
      <w:pPr>
        <w:rPr>
          <w:szCs w:val="20"/>
        </w:rPr>
      </w:pPr>
      <w:r w:rsidRPr="00C26537">
        <w:rPr>
          <w:szCs w:val="20"/>
        </w:rPr>
        <w:t>En el mismo sector, ubicado hacia el oriente de la Ruta Loncoche-Villarrica S-91, se encuentra un cementerio indígena que es utilizado por la comunidad Cabrapán y por otras comunidades mapuche aledañas. Los actores consultados advierten de un conflicto en relación a la administración del recinto, el cual habría sido inscrito en la CONADI por la comunidad Manuel Manquel, sin consultar a las demás organizaciones vinculadas. Este sitio de significación cultural se encuentra 1,1 Km del Proyecto</w:t>
      </w:r>
      <w:r w:rsidR="000B058E">
        <w:rPr>
          <w:szCs w:val="20"/>
        </w:rPr>
        <w:t xml:space="preserve"> (</w:t>
      </w:r>
      <w:r w:rsidR="00083E0B">
        <w:rPr>
          <w:szCs w:val="20"/>
        </w:rPr>
        <w:fldChar w:fldCharType="begin"/>
      </w:r>
      <w:r w:rsidR="000B058E">
        <w:rPr>
          <w:szCs w:val="20"/>
        </w:rPr>
        <w:instrText xml:space="preserve"> REF _Ref346634599 \h </w:instrText>
      </w:r>
      <w:r w:rsidR="00083E0B">
        <w:rPr>
          <w:szCs w:val="20"/>
        </w:rPr>
      </w:r>
      <w:r w:rsidR="00083E0B">
        <w:rPr>
          <w:szCs w:val="20"/>
        </w:rPr>
        <w:fldChar w:fldCharType="separate"/>
      </w:r>
      <w:r w:rsidR="0009703A" w:rsidRPr="002D6B81">
        <w:t xml:space="preserve">Fotografía </w:t>
      </w:r>
      <w:r w:rsidR="0009703A">
        <w:rPr>
          <w:noProof/>
        </w:rPr>
        <w:t>3</w:t>
      </w:r>
      <w:r w:rsidR="00083E0B">
        <w:rPr>
          <w:szCs w:val="20"/>
        </w:rPr>
        <w:fldChar w:fldCharType="end"/>
      </w:r>
      <w:r w:rsidR="000B058E">
        <w:rPr>
          <w:szCs w:val="20"/>
        </w:rPr>
        <w:t>)</w:t>
      </w:r>
      <w:r w:rsidRPr="00C26537">
        <w:rPr>
          <w:szCs w:val="20"/>
        </w:rPr>
        <w:t>.</w:t>
      </w:r>
    </w:p>
    <w:p w:rsidR="008438FF" w:rsidRPr="00C26537" w:rsidRDefault="008438FF" w:rsidP="00187077">
      <w:pPr>
        <w:rPr>
          <w:szCs w:val="20"/>
        </w:rPr>
      </w:pPr>
    </w:p>
    <w:p w:rsidR="008438FF" w:rsidRPr="00C26537" w:rsidRDefault="008438FF" w:rsidP="00187077">
      <w:pPr>
        <w:rPr>
          <w:szCs w:val="20"/>
        </w:rPr>
      </w:pPr>
    </w:p>
    <w:p w:rsidR="008438FF" w:rsidRDefault="00083E0B" w:rsidP="008438FF">
      <w:pPr>
        <w:keepNext/>
        <w:spacing w:after="0" w:line="240" w:lineRule="auto"/>
        <w:jc w:val="center"/>
      </w:pPr>
      <w:r w:rsidRPr="00083E0B">
        <w:rPr>
          <w:noProof/>
          <w:lang w:val="en-GB" w:eastAsia="en-GB"/>
        </w:rPr>
        <w:lastRenderedPageBreak/>
        <w:pict>
          <v:shape id="_x0000_s1042" type="#_x0000_t136" style="position:absolute;left:0;text-align:left;margin-left:85pt;margin-top:325.95pt;width:427.2pt;height:110.15pt;rotation:21209412fd;z-index:251695616;mso-position-horizontal-relative:page;mso-position-vertical-relative:page" o:allowincell="f" fillcolor="silver" stroked="f">
            <v:fill opacity=".5"/>
            <v:textpath style="font-family:&quot;Arial&quot;;font-size:105pt" string="BORRADOR"/>
            <o:lock v:ext="edit" aspectratio="t"/>
            <w10:wrap anchorx="page" anchory="page"/>
          </v:shape>
        </w:pict>
      </w:r>
      <w:r w:rsidR="008438FF">
        <w:rPr>
          <w:noProof/>
          <w:lang w:val="es-CL" w:eastAsia="es-CL"/>
        </w:rPr>
        <w:drawing>
          <wp:inline distT="0" distB="0" distL="0" distR="0">
            <wp:extent cx="4305300" cy="32308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230880"/>
                    </a:xfrm>
                    <a:prstGeom prst="rect">
                      <a:avLst/>
                    </a:prstGeom>
                    <a:noFill/>
                  </pic:spPr>
                </pic:pic>
              </a:graphicData>
            </a:graphic>
          </wp:inline>
        </w:drawing>
      </w:r>
    </w:p>
    <w:p w:rsidR="008438FF" w:rsidRPr="002D6B81" w:rsidRDefault="008438FF" w:rsidP="008438FF">
      <w:pPr>
        <w:pStyle w:val="Epgrafe"/>
        <w:jc w:val="center"/>
      </w:pPr>
      <w:bookmarkStart w:id="404" w:name="_Ref346634599"/>
      <w:r w:rsidRPr="002D6B81">
        <w:t xml:space="preserve">Fotografía </w:t>
      </w:r>
      <w:r w:rsidR="00083E0B">
        <w:fldChar w:fldCharType="begin"/>
      </w:r>
      <w:r>
        <w:instrText xml:space="preserve"> SEQ Fotografía \* ARABIC </w:instrText>
      </w:r>
      <w:r w:rsidR="00083E0B">
        <w:fldChar w:fldCharType="separate"/>
      </w:r>
      <w:r w:rsidR="0009703A">
        <w:rPr>
          <w:noProof/>
        </w:rPr>
        <w:t>3</w:t>
      </w:r>
      <w:r w:rsidR="00083E0B">
        <w:fldChar w:fldCharType="end"/>
      </w:r>
      <w:bookmarkEnd w:id="404"/>
      <w:r>
        <w:t>: Cementerio indígena, sector Muquén</w:t>
      </w:r>
    </w:p>
    <w:p w:rsidR="008438FF" w:rsidRDefault="008438FF" w:rsidP="00187077"/>
    <w:p w:rsidR="008438FF" w:rsidRDefault="008438FF" w:rsidP="001F20AF">
      <w:pPr>
        <w:pStyle w:val="Ttulo4"/>
        <w:rPr>
          <w:lang w:val="es-CL"/>
        </w:rPr>
      </w:pPr>
      <w:bookmarkStart w:id="405" w:name="_Toc343522241"/>
      <w:bookmarkStart w:id="406" w:name="_Toc343522663"/>
      <w:bookmarkStart w:id="407" w:name="_Toc343522681"/>
      <w:bookmarkStart w:id="408" w:name="_Toc343523255"/>
      <w:bookmarkStart w:id="409" w:name="_Toc343524198"/>
      <w:bookmarkStart w:id="410" w:name="_Toc343524542"/>
      <w:bookmarkStart w:id="411" w:name="_Toc343524582"/>
      <w:bookmarkStart w:id="412" w:name="_Toc343525902"/>
      <w:bookmarkStart w:id="413" w:name="_Toc343526077"/>
      <w:bookmarkStart w:id="414" w:name="_Toc343526405"/>
      <w:bookmarkStart w:id="415" w:name="_Toc343528932"/>
      <w:bookmarkStart w:id="416" w:name="_Toc343533730"/>
      <w:bookmarkStart w:id="417" w:name="_Toc343533966"/>
      <w:bookmarkStart w:id="418" w:name="_Toc346630060"/>
      <w:bookmarkStart w:id="419" w:name="_Toc346794619"/>
      <w:bookmarkStart w:id="420" w:name="_Toc346811725"/>
      <w:bookmarkStart w:id="421" w:name="_Toc346889661"/>
      <w:r w:rsidRPr="000E23DC">
        <w:rPr>
          <w:lang w:val="es-CL"/>
        </w:rPr>
        <w:t>Dimensión bienestar social básico</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8438FF" w:rsidRDefault="008438FF" w:rsidP="001F20AF">
      <w:pPr>
        <w:pStyle w:val="Bullets"/>
        <w:rPr>
          <w:lang w:val="es-CL"/>
        </w:rPr>
      </w:pPr>
      <w:r>
        <w:rPr>
          <w:lang w:val="es-CL"/>
        </w:rPr>
        <w:t>Vivienda y servicios básicos</w:t>
      </w:r>
    </w:p>
    <w:p w:rsidR="008438FF" w:rsidRDefault="008438FF" w:rsidP="008438FF">
      <w:pPr>
        <w:tabs>
          <w:tab w:val="left" w:pos="6705"/>
        </w:tabs>
        <w:rPr>
          <w:lang w:val="es-CL"/>
        </w:rPr>
      </w:pPr>
      <w:r>
        <w:rPr>
          <w:lang w:val="es-CL"/>
        </w:rPr>
        <w:t>Las viviendas de la comunidad Jacinto Cabrapán son autoconstruidas y principalmente de madera. Actualmente algunas familias postulan al subsidio de vivienda rural</w:t>
      </w:r>
      <w:r>
        <w:rPr>
          <w:rStyle w:val="Refdenotaalpie"/>
          <w:lang w:val="es-CL"/>
        </w:rPr>
        <w:footnoteReference w:id="11"/>
      </w:r>
      <w:r>
        <w:rPr>
          <w:lang w:val="es-CL"/>
        </w:rPr>
        <w:t>.</w:t>
      </w:r>
    </w:p>
    <w:p w:rsidR="008438FF" w:rsidRDefault="008438FF" w:rsidP="008438FF">
      <w:pPr>
        <w:tabs>
          <w:tab w:val="left" w:pos="6705"/>
        </w:tabs>
        <w:rPr>
          <w:lang w:val="es-CL"/>
        </w:rPr>
      </w:pPr>
      <w:r>
        <w:rPr>
          <w:lang w:val="es-CL"/>
        </w:rPr>
        <w:t>La comunidad cuenta con luz eléctrica, que se corta con frecuencia en la época invernal. En la actualidad se gestiona con el apoyo de TRANSNET, la instalación de un generador eléctrico para la solución del problema en las viviendas afectadas.</w:t>
      </w:r>
    </w:p>
    <w:p w:rsidR="008438FF" w:rsidRDefault="008438FF" w:rsidP="008438FF">
      <w:pPr>
        <w:tabs>
          <w:tab w:val="left" w:pos="6705"/>
        </w:tabs>
        <w:rPr>
          <w:lang w:val="es-CL"/>
        </w:rPr>
      </w:pPr>
      <w:r>
        <w:rPr>
          <w:lang w:val="es-CL"/>
        </w:rPr>
        <w:t xml:space="preserve">Los hogares no tienen acceso a agua potable, obtienen el recurso a través de pozos. Sin embargo, hay un proyecto que se gestiona a través del comité de agua potable de Quilomayo, al cual pertenecen algunos socios de la comunidad. Este proyecto permitirá otorgar el servicio a las viviendas de la comunidad más cercanas a la ruta </w:t>
      </w:r>
      <w:r w:rsidRPr="00E22FE3">
        <w:rPr>
          <w:lang w:val="es-CL"/>
        </w:rPr>
        <w:t>S-91</w:t>
      </w:r>
      <w:r>
        <w:rPr>
          <w:lang w:val="es-CL"/>
        </w:rPr>
        <w:t xml:space="preserve">.  </w:t>
      </w:r>
    </w:p>
    <w:p w:rsidR="008438FF" w:rsidRDefault="008438FF" w:rsidP="008438FF">
      <w:pPr>
        <w:tabs>
          <w:tab w:val="left" w:pos="6705"/>
        </w:tabs>
        <w:rPr>
          <w:lang w:val="es-CL"/>
        </w:rPr>
      </w:pPr>
      <w:r>
        <w:rPr>
          <w:lang w:val="es-CL"/>
        </w:rPr>
        <w:t>Los hogares de la comunidad no cuentan con sistema de alcantarillado. Utilizan sistema de pozo negro y en menor medida, fosa séptica.</w:t>
      </w:r>
    </w:p>
    <w:p w:rsidR="001F20AF" w:rsidRDefault="001F20AF" w:rsidP="008438FF">
      <w:pPr>
        <w:tabs>
          <w:tab w:val="left" w:pos="6705"/>
        </w:tabs>
        <w:rPr>
          <w:lang w:val="es-CL"/>
        </w:rPr>
      </w:pPr>
    </w:p>
    <w:p w:rsidR="008438FF" w:rsidRDefault="008438FF" w:rsidP="001F20AF">
      <w:pPr>
        <w:pStyle w:val="Bullets"/>
        <w:rPr>
          <w:lang w:val="es-CL"/>
        </w:rPr>
      </w:pPr>
      <w:r>
        <w:rPr>
          <w:lang w:val="es-CL"/>
        </w:rPr>
        <w:t>Establecimientos de educación y salud</w:t>
      </w:r>
    </w:p>
    <w:p w:rsidR="008438FF" w:rsidRDefault="008438FF" w:rsidP="008438FF">
      <w:pPr>
        <w:tabs>
          <w:tab w:val="left" w:pos="6705"/>
        </w:tabs>
        <w:rPr>
          <w:lang w:val="es-CL"/>
        </w:rPr>
      </w:pPr>
      <w:r>
        <w:rPr>
          <w:lang w:val="es-CL"/>
        </w:rPr>
        <w:t xml:space="preserve">En el sector de Ancahual existía hasta hace 10 años atrás una escuela básica municipal. Hoy el recinto está abandonado. Los escolares de la comunidad asisten a establecimientos educacionales ubicados en la ciudad </w:t>
      </w:r>
      <w:r w:rsidR="00083E0B" w:rsidRPr="00083E0B">
        <w:rPr>
          <w:noProof/>
          <w:lang w:val="en-GB" w:eastAsia="en-GB"/>
        </w:rPr>
        <w:lastRenderedPageBreak/>
        <w:pict>
          <v:shape id="_x0000_s1043" type="#_x0000_t136" style="position:absolute;left:0;text-align:left;margin-left:85pt;margin-top:325.95pt;width:427.2pt;height:110.15pt;rotation:21209412fd;z-index:251697664;mso-position-horizontal-relative:page;mso-position-vertical-relative:page" o:allowincell="f" fillcolor="silver" stroked="f">
            <v:fill opacity=".5"/>
            <v:textpath style="font-family:&quot;Arial&quot;;font-size:105pt" string="BORRADOR"/>
            <o:lock v:ext="edit" aspectratio="t"/>
            <w10:wrap anchorx="page" anchory="page"/>
          </v:shape>
        </w:pict>
      </w:r>
      <w:r>
        <w:rPr>
          <w:lang w:val="es-CL"/>
        </w:rPr>
        <w:t>de Loncoche. Para desplazarse, deben recurrir en su mayoría a movilización propia. Sólo el Colegio Santa Cruz –particular subvencionado- cuenta con el</w:t>
      </w:r>
      <w:r w:rsidR="000B058E">
        <w:rPr>
          <w:lang w:val="es-CL"/>
        </w:rPr>
        <w:t xml:space="preserve"> servicio de transporte escolar.</w:t>
      </w:r>
    </w:p>
    <w:p w:rsidR="008438FF" w:rsidRDefault="008438FF" w:rsidP="008438FF">
      <w:pPr>
        <w:tabs>
          <w:tab w:val="left" w:pos="6705"/>
        </w:tabs>
        <w:rPr>
          <w:lang w:val="es-CL"/>
        </w:rPr>
      </w:pPr>
      <w:r w:rsidRPr="00071D5F">
        <w:rPr>
          <w:lang w:val="es-CL"/>
        </w:rPr>
        <w:t xml:space="preserve">Para asistencia médica, </w:t>
      </w:r>
      <w:r>
        <w:rPr>
          <w:lang w:val="es-CL"/>
        </w:rPr>
        <w:t>algunos</w:t>
      </w:r>
      <w:r w:rsidRPr="00071D5F">
        <w:rPr>
          <w:lang w:val="es-CL"/>
        </w:rPr>
        <w:t xml:space="preserve"> miembros de esta comunidad acuden a la posta de Ancahual, </w:t>
      </w:r>
      <w:r>
        <w:rPr>
          <w:lang w:val="es-CL"/>
        </w:rPr>
        <w:t>donde se realiza una ronda médica una vez al mes. No obstante, de acuerdo a lo señalado por los actores locales entrevistados, la población en su mayoría se inclina por atenderse en el consultorio ubicado en Loncoche, que cuenta con un equipo diverso de profesionales de la salud, y es bien evaluado por los usuarios. En caso</w:t>
      </w:r>
      <w:r w:rsidR="000B058E">
        <w:rPr>
          <w:lang w:val="es-CL"/>
        </w:rPr>
        <w:t>s</w:t>
      </w:r>
      <w:r>
        <w:rPr>
          <w:lang w:val="es-CL"/>
        </w:rPr>
        <w:t xml:space="preserve"> de mayor complejidad se recurre al Hospital de Loncoche.  </w:t>
      </w:r>
    </w:p>
    <w:p w:rsidR="001F20AF" w:rsidRDefault="001F20AF" w:rsidP="008438FF">
      <w:pPr>
        <w:tabs>
          <w:tab w:val="left" w:pos="6705"/>
        </w:tabs>
      </w:pPr>
    </w:p>
    <w:p w:rsidR="008438FF" w:rsidRPr="00CF6AA5" w:rsidRDefault="008438FF" w:rsidP="001F20AF">
      <w:pPr>
        <w:pStyle w:val="Bullets"/>
        <w:rPr>
          <w:lang w:val="es-CL"/>
        </w:rPr>
      </w:pPr>
      <w:r w:rsidRPr="00CF6AA5">
        <w:rPr>
          <w:lang w:val="es-CL"/>
        </w:rPr>
        <w:t>Equipamiento comunitario</w:t>
      </w:r>
    </w:p>
    <w:p w:rsidR="008438FF" w:rsidRDefault="008438FF" w:rsidP="008438FF">
      <w:pPr>
        <w:tabs>
          <w:tab w:val="left" w:pos="6705"/>
        </w:tabs>
      </w:pPr>
      <w:r>
        <w:t>La comunidad no cuenta con una sede social propia. Las reuniones las realizan frecuentemente en la vivienda de la presidenta de la comunidad. De acuerdo a lo informado por esta dirigente, se construirá una sede en el terreno de un comunero</w:t>
      </w:r>
      <w:r>
        <w:rPr>
          <w:rStyle w:val="Refdenotaalpie"/>
        </w:rPr>
        <w:footnoteReference w:id="12"/>
      </w:r>
      <w:r>
        <w:t xml:space="preserve">, cuyo comodato se encuentra en tramitación. La comunidad ha participado directamente en el diseño del recinto, que también estará destinado a la venta de productos.  </w:t>
      </w:r>
    </w:p>
    <w:p w:rsidR="00275649" w:rsidRPr="00B078B1" w:rsidRDefault="00275649">
      <w:pPr>
        <w:rPr>
          <w:rFonts w:cs="Arial"/>
          <w:szCs w:val="20"/>
        </w:rPr>
      </w:pPr>
    </w:p>
    <w:p w:rsidR="001F20AF" w:rsidRPr="00F1245C" w:rsidRDefault="001F20AF" w:rsidP="001F20AF">
      <w:pPr>
        <w:pStyle w:val="Ttulo2"/>
      </w:pPr>
      <w:bookmarkStart w:id="422" w:name="_Toc343522664"/>
      <w:bookmarkStart w:id="423" w:name="_Toc343522682"/>
      <w:bookmarkStart w:id="424" w:name="_Toc343523256"/>
      <w:bookmarkStart w:id="425" w:name="_Toc343524199"/>
      <w:bookmarkStart w:id="426" w:name="_Toc343524543"/>
      <w:bookmarkStart w:id="427" w:name="_Toc343524583"/>
      <w:bookmarkStart w:id="428" w:name="_Toc343525903"/>
      <w:bookmarkStart w:id="429" w:name="_Toc343526078"/>
      <w:bookmarkStart w:id="430" w:name="_Toc343526406"/>
      <w:bookmarkStart w:id="431" w:name="_Toc343528933"/>
      <w:bookmarkStart w:id="432" w:name="_Toc343533731"/>
      <w:bookmarkStart w:id="433" w:name="_Toc343533967"/>
      <w:bookmarkStart w:id="434" w:name="_Toc346630061"/>
      <w:bookmarkStart w:id="435" w:name="_Toc346794620"/>
      <w:bookmarkStart w:id="436" w:name="_Toc346811726"/>
      <w:bookmarkStart w:id="437" w:name="_Toc346889662"/>
      <w:r w:rsidRPr="00F1245C">
        <w:t>Comunidad de José Antillanca</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1F20AF" w:rsidRDefault="001F20AF" w:rsidP="001F20AF">
      <w:pPr>
        <w:tabs>
          <w:tab w:val="left" w:pos="6705"/>
        </w:tabs>
        <w:rPr>
          <w:lang w:val="es-CL"/>
        </w:rPr>
      </w:pPr>
      <w:r>
        <w:rPr>
          <w:lang w:val="es-CL"/>
        </w:rPr>
        <w:t>Al momento de realizarse la campaña de terreno del monitoreo, el Proyecto habían instalado cinco torres de transmisión eléctrica</w:t>
      </w:r>
      <w:r w:rsidRPr="00992B4E">
        <w:rPr>
          <w:lang w:val="es-CL"/>
        </w:rPr>
        <w:t xml:space="preserve"> </w:t>
      </w:r>
      <w:r>
        <w:rPr>
          <w:lang w:val="es-CL"/>
        </w:rPr>
        <w:t>en el territorio de la comunidad.</w:t>
      </w:r>
    </w:p>
    <w:p w:rsidR="00C85EAE" w:rsidRDefault="00C85EAE" w:rsidP="001F20AF">
      <w:pPr>
        <w:tabs>
          <w:tab w:val="left" w:pos="6705"/>
        </w:tabs>
        <w:rPr>
          <w:lang w:val="es-CL"/>
        </w:rPr>
      </w:pPr>
    </w:p>
    <w:p w:rsidR="00C85EAE" w:rsidRPr="00CB7168" w:rsidRDefault="00C85EAE" w:rsidP="00C85EAE">
      <w:pPr>
        <w:pStyle w:val="Ttulo3"/>
        <w:rPr>
          <w:lang w:val="es-CL"/>
        </w:rPr>
      </w:pPr>
      <w:bookmarkStart w:id="438" w:name="_Toc343523258"/>
      <w:bookmarkStart w:id="439" w:name="_Toc343524200"/>
      <w:bookmarkStart w:id="440" w:name="_Toc343524544"/>
      <w:bookmarkStart w:id="441" w:name="_Toc343524584"/>
      <w:bookmarkStart w:id="442" w:name="_Toc343525904"/>
      <w:bookmarkStart w:id="443" w:name="_Toc343526079"/>
      <w:bookmarkStart w:id="444" w:name="_Toc343526407"/>
      <w:bookmarkStart w:id="445" w:name="_Toc343528934"/>
      <w:bookmarkStart w:id="446" w:name="_Toc343533732"/>
      <w:bookmarkStart w:id="447" w:name="_Toc343533968"/>
      <w:bookmarkStart w:id="448" w:name="_Toc346630062"/>
      <w:bookmarkStart w:id="449" w:name="_Toc346794621"/>
      <w:bookmarkStart w:id="450" w:name="_Toc346811727"/>
      <w:bookmarkStart w:id="451" w:name="_Toc346889663"/>
      <w:r w:rsidRPr="00CB7168">
        <w:rPr>
          <w:lang w:val="es-CL"/>
        </w:rPr>
        <w:t xml:space="preserve">Percepción </w:t>
      </w:r>
      <w:r w:rsidR="003B36E6">
        <w:rPr>
          <w:lang w:val="es-CL"/>
        </w:rPr>
        <w:t>de la comunidad respecto</w:t>
      </w:r>
      <w:r>
        <w:rPr>
          <w:lang w:val="es-CL"/>
        </w:rPr>
        <w:t xml:space="preserve"> al</w:t>
      </w:r>
      <w:r w:rsidRPr="00CB7168">
        <w:rPr>
          <w:lang w:val="es-CL"/>
        </w:rPr>
        <w:t xml:space="preserve"> Proyecto</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C85EAE" w:rsidRDefault="00C85EAE" w:rsidP="00C85EAE">
      <w:pPr>
        <w:tabs>
          <w:tab w:val="left" w:pos="6705"/>
        </w:tabs>
        <w:rPr>
          <w:lang w:val="es-CL"/>
        </w:rPr>
      </w:pPr>
      <w:r>
        <w:rPr>
          <w:lang w:val="es-CL"/>
        </w:rPr>
        <w:t>La comunidad José Antillanca es la única comunidad indígena intervenida por el Proyecto. Esta construcción la efectuó TRANSNET tras contar con la autorización de servidumbre eléctrica en tierras indígenas</w:t>
      </w:r>
      <w:r>
        <w:rPr>
          <w:rStyle w:val="Refdenotaalpie"/>
          <w:lang w:val="es-CL"/>
        </w:rPr>
        <w:footnoteReference w:id="13"/>
      </w:r>
      <w:r w:rsidRPr="000A28C6">
        <w:rPr>
          <w:lang w:val="es-CL"/>
        </w:rPr>
        <w:t xml:space="preserve"> </w:t>
      </w:r>
      <w:r>
        <w:rPr>
          <w:lang w:val="es-CL"/>
        </w:rPr>
        <w:t xml:space="preserve">y, luego de efectuar un proceso de acuerdo y negociación con la comunidad. </w:t>
      </w:r>
    </w:p>
    <w:p w:rsidR="00C85EAE" w:rsidRDefault="00C85EAE" w:rsidP="00C85EAE">
      <w:pPr>
        <w:tabs>
          <w:tab w:val="left" w:pos="6705"/>
        </w:tabs>
        <w:rPr>
          <w:lang w:val="es-CL"/>
        </w:rPr>
      </w:pPr>
      <w:r>
        <w:rPr>
          <w:lang w:val="es-CL"/>
        </w:rPr>
        <w:t>Como antes se indicó, al momento de realizar la campaña de terreno del presente monitoreo, ya se había realizado la instalación de cinco torres de transmisión eléctrica. Los actores consultados, si bien aprueban la instalación del Proyecto, manifestaron preocupación por las condiciones en que quedó el área intervenida. En específico les preocupa la situación actual del puente que cruza el canal (</w:t>
      </w:r>
      <w:r w:rsidR="00083E0B">
        <w:rPr>
          <w:lang w:val="es-CL"/>
        </w:rPr>
        <w:fldChar w:fldCharType="begin"/>
      </w:r>
      <w:r>
        <w:rPr>
          <w:lang w:val="es-CL"/>
        </w:rPr>
        <w:instrText xml:space="preserve"> REF _Ref346635039 \h </w:instrText>
      </w:r>
      <w:r w:rsidR="00083E0B">
        <w:rPr>
          <w:lang w:val="es-CL"/>
        </w:rPr>
      </w:r>
      <w:r w:rsidR="00083E0B">
        <w:rPr>
          <w:lang w:val="es-CL"/>
        </w:rPr>
        <w:fldChar w:fldCharType="separate"/>
      </w:r>
      <w:r w:rsidR="0009703A" w:rsidRPr="002C5B32">
        <w:t xml:space="preserve">Fotografía </w:t>
      </w:r>
      <w:r w:rsidR="0009703A">
        <w:rPr>
          <w:noProof/>
        </w:rPr>
        <w:t>4</w:t>
      </w:r>
      <w:r w:rsidR="00083E0B">
        <w:rPr>
          <w:lang w:val="es-CL"/>
        </w:rPr>
        <w:fldChar w:fldCharType="end"/>
      </w:r>
      <w:r>
        <w:rPr>
          <w:lang w:val="es-CL"/>
        </w:rPr>
        <w:t>) y los escombros dejados en el camino</w:t>
      </w:r>
      <w:r w:rsidR="005E19B2">
        <w:rPr>
          <w:lang w:val="es-CL"/>
        </w:rPr>
        <w:t xml:space="preserve"> (</w:t>
      </w:r>
      <w:r w:rsidR="00083E0B">
        <w:rPr>
          <w:lang w:val="es-CL"/>
        </w:rPr>
        <w:fldChar w:fldCharType="begin"/>
      </w:r>
      <w:r w:rsidR="005E19B2">
        <w:rPr>
          <w:lang w:val="es-CL"/>
        </w:rPr>
        <w:instrText xml:space="preserve"> REF _Ref346889700 \h </w:instrText>
      </w:r>
      <w:r w:rsidR="00083E0B">
        <w:rPr>
          <w:lang w:val="es-CL"/>
        </w:rPr>
      </w:r>
      <w:r w:rsidR="00083E0B">
        <w:rPr>
          <w:lang w:val="es-CL"/>
        </w:rPr>
        <w:fldChar w:fldCharType="separate"/>
      </w:r>
      <w:r w:rsidR="0009703A" w:rsidRPr="002C5B32">
        <w:t xml:space="preserve">Fotografía </w:t>
      </w:r>
      <w:r w:rsidR="0009703A">
        <w:rPr>
          <w:noProof/>
        </w:rPr>
        <w:t>5</w:t>
      </w:r>
      <w:r w:rsidR="00083E0B">
        <w:rPr>
          <w:lang w:val="es-CL"/>
        </w:rPr>
        <w:fldChar w:fldCharType="end"/>
      </w:r>
      <w:r w:rsidR="005E19B2">
        <w:rPr>
          <w:lang w:val="es-CL"/>
        </w:rPr>
        <w:t>)</w:t>
      </w:r>
      <w:r>
        <w:rPr>
          <w:lang w:val="es-CL"/>
        </w:rPr>
        <w:t>. Plantean que en el período invernal, con abundancia de lluvia, puede verse afectada esta superficie, inclusive piensan que puede llegar a interrumpirse la ruta y puente que con frecuencia utilizan para el desplazamiento dentro del predio, en especial cuando extraen leña. Afirman que el puente en las actuales condiciones no durará los cinco años estipulados en el marco del convenio de cooperación con TRANSNET.</w:t>
      </w:r>
    </w:p>
    <w:p w:rsidR="00C85EAE" w:rsidRDefault="00C85EAE" w:rsidP="00C85EAE">
      <w:pPr>
        <w:tabs>
          <w:tab w:val="left" w:pos="6705"/>
        </w:tabs>
        <w:rPr>
          <w:lang w:val="es-CL"/>
        </w:rPr>
      </w:pPr>
      <w:r>
        <w:rPr>
          <w:lang w:val="es-CL"/>
        </w:rPr>
        <w:t xml:space="preserve">Reclaman no haber sido convocados para fiscalizar el buen término de las obras. En este sentido se señala que los contratistas de TRANSNET que llevaban a cabo los trabajos, al concluir se marcharon sin entablar comunicación con los representantes de la comunidad. </w:t>
      </w:r>
    </w:p>
    <w:p w:rsidR="00C85EAE" w:rsidRDefault="00083E0B" w:rsidP="00C85EAE">
      <w:pPr>
        <w:keepNext/>
        <w:tabs>
          <w:tab w:val="left" w:pos="6705"/>
        </w:tabs>
        <w:jc w:val="center"/>
      </w:pPr>
      <w:r w:rsidRPr="00083E0B">
        <w:rPr>
          <w:noProof/>
          <w:lang w:val="en-GB" w:eastAsia="en-GB"/>
        </w:rPr>
        <w:lastRenderedPageBreak/>
        <w:pict>
          <v:shape id="_x0000_s1044" type="#_x0000_t136" style="position:absolute;left:0;text-align:left;margin-left:85pt;margin-top:325.95pt;width:427.2pt;height:110.15pt;rotation:21209412fd;z-index:251699712;mso-position-horizontal-relative:page;mso-position-vertical-relative:page" o:allowincell="f" fillcolor="silver" stroked="f">
            <v:fill opacity=".5"/>
            <v:textpath style="font-family:&quot;Arial&quot;;font-size:105pt" string="BORRADOR"/>
            <o:lock v:ext="edit" aspectratio="t"/>
            <w10:wrap anchorx="page" anchory="page"/>
          </v:shape>
        </w:pict>
      </w:r>
      <w:r w:rsidR="00C85EAE">
        <w:rPr>
          <w:noProof/>
          <w:lang w:val="es-CL" w:eastAsia="es-CL"/>
        </w:rPr>
        <w:drawing>
          <wp:inline distT="0" distB="0" distL="0" distR="0">
            <wp:extent cx="4341437" cy="3257550"/>
            <wp:effectExtent l="19050" t="1905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5366" cy="3260498"/>
                    </a:xfrm>
                    <a:prstGeom prst="rect">
                      <a:avLst/>
                    </a:prstGeom>
                    <a:noFill/>
                    <a:ln w="3175">
                      <a:solidFill>
                        <a:schemeClr val="tx1"/>
                      </a:solidFill>
                    </a:ln>
                  </pic:spPr>
                </pic:pic>
              </a:graphicData>
            </a:graphic>
          </wp:inline>
        </w:drawing>
      </w:r>
    </w:p>
    <w:p w:rsidR="00C85EAE" w:rsidRPr="002C5B32" w:rsidRDefault="00C85EAE" w:rsidP="00C85EAE">
      <w:pPr>
        <w:pStyle w:val="Epgrafe"/>
        <w:jc w:val="center"/>
        <w:rPr>
          <w:lang w:val="es-CL"/>
        </w:rPr>
      </w:pPr>
      <w:bookmarkStart w:id="452" w:name="_Ref346635039"/>
      <w:r w:rsidRPr="002C5B32">
        <w:t xml:space="preserve">Fotografía </w:t>
      </w:r>
      <w:r w:rsidR="00083E0B">
        <w:fldChar w:fldCharType="begin"/>
      </w:r>
      <w:r>
        <w:instrText xml:space="preserve"> SEQ Fotografía \* ARABIC </w:instrText>
      </w:r>
      <w:r w:rsidR="00083E0B">
        <w:fldChar w:fldCharType="separate"/>
      </w:r>
      <w:r w:rsidR="0009703A">
        <w:rPr>
          <w:noProof/>
        </w:rPr>
        <w:t>4</w:t>
      </w:r>
      <w:r w:rsidR="00083E0B">
        <w:fldChar w:fldCharType="end"/>
      </w:r>
      <w:bookmarkEnd w:id="452"/>
      <w:r>
        <w:t xml:space="preserve">: </w:t>
      </w:r>
      <w:r w:rsidR="005E19B2">
        <w:t>Puente</w:t>
      </w:r>
      <w:r>
        <w:t xml:space="preserve"> intervenido por el Proyecto, Comunidad José Antillanca</w:t>
      </w:r>
    </w:p>
    <w:p w:rsidR="00C85EAE" w:rsidRDefault="00C85EAE" w:rsidP="00C85EAE">
      <w:pPr>
        <w:tabs>
          <w:tab w:val="left" w:pos="6705"/>
        </w:tabs>
        <w:rPr>
          <w:lang w:val="es-CL"/>
        </w:rPr>
      </w:pPr>
    </w:p>
    <w:p w:rsidR="00C85EAE" w:rsidRDefault="00C85EAE" w:rsidP="00C85EAE">
      <w:pPr>
        <w:tabs>
          <w:tab w:val="left" w:pos="6705"/>
        </w:tabs>
        <w:rPr>
          <w:lang w:val="es-CL"/>
        </w:rPr>
      </w:pPr>
      <w:r>
        <w:rPr>
          <w:lang w:val="es-CL"/>
        </w:rPr>
        <w:t>No obstante lo señalado, esta comunidad evalúa positivamente el convenio de cooperación que han firmado con TRANSNET, a través del cual han definido sus demandas y necesidades prioritarias. En el marco de este convenio obtuvieron recientemente un tractor para el desarrollo de sus actividades productivas.</w:t>
      </w:r>
    </w:p>
    <w:p w:rsidR="000B402E" w:rsidRDefault="000B402E" w:rsidP="001F20AF">
      <w:pPr>
        <w:tabs>
          <w:tab w:val="left" w:pos="6705"/>
        </w:tabs>
        <w:rPr>
          <w:lang w:val="es-CL"/>
        </w:rPr>
      </w:pPr>
    </w:p>
    <w:p w:rsidR="005E19B2" w:rsidRDefault="00083E0B" w:rsidP="005E19B2">
      <w:pPr>
        <w:tabs>
          <w:tab w:val="left" w:pos="6705"/>
        </w:tabs>
        <w:jc w:val="center"/>
        <w:rPr>
          <w:lang w:val="es-CL"/>
        </w:rPr>
      </w:pPr>
      <w:r w:rsidRPr="00083E0B">
        <w:rPr>
          <w:noProof/>
          <w:lang w:val="en-GB" w:eastAsia="en-GB"/>
        </w:rPr>
        <w:lastRenderedPageBreak/>
        <w:pict>
          <v:shape id="_x0000_s1045" type="#_x0000_t136" style="position:absolute;left:0;text-align:left;margin-left:85pt;margin-top:325.95pt;width:427.2pt;height:110.15pt;rotation:21209412fd;z-index:251701760;mso-position-horizontal-relative:page;mso-position-vertical-relative:page" o:allowincell="f" fillcolor="silver" stroked="f">
            <v:fill opacity=".5"/>
            <v:textpath style="font-family:&quot;Arial&quot;;font-size:105pt" string="BORRADOR"/>
            <o:lock v:ext="edit" aspectratio="t"/>
            <w10:wrap anchorx="page" anchory="page"/>
          </v:shape>
        </w:pict>
      </w:r>
      <w:r w:rsidR="005E19B2">
        <w:rPr>
          <w:noProof/>
          <w:lang w:val="es-CL" w:eastAsia="es-CL"/>
        </w:rPr>
        <w:drawing>
          <wp:inline distT="0" distB="0" distL="0" distR="0">
            <wp:extent cx="4293704" cy="3221520"/>
            <wp:effectExtent l="19050" t="19050" r="12065" b="17145"/>
            <wp:docPr id="22" name="Imagen 22" descr="P:\099\Abiertos\MEDIOAMBIENTE\0992173031 CGE,Apoyo tramitacion DI,Loncoche- Villarrica\Informacion tecnica\Metodología seguimiento\Informe Monitoreo\Fotos terreno\DSC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99\Abiertos\MEDIOAMBIENTE\0992173031 CGE,Apoyo tramitacion DI,Loncoche- Villarrica\Informacion tecnica\Metodología seguimiento\Informe Monitoreo\Fotos terreno\DSC0114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1348" cy="3219752"/>
                    </a:xfrm>
                    <a:prstGeom prst="rect">
                      <a:avLst/>
                    </a:prstGeom>
                    <a:noFill/>
                    <a:ln w="3175">
                      <a:solidFill>
                        <a:schemeClr val="tx1"/>
                      </a:solidFill>
                    </a:ln>
                  </pic:spPr>
                </pic:pic>
              </a:graphicData>
            </a:graphic>
          </wp:inline>
        </w:drawing>
      </w:r>
    </w:p>
    <w:p w:rsidR="005E19B2" w:rsidRPr="002C5B32" w:rsidRDefault="005E19B2" w:rsidP="005E19B2">
      <w:pPr>
        <w:pStyle w:val="Epgrafe"/>
        <w:jc w:val="center"/>
        <w:rPr>
          <w:lang w:val="es-CL"/>
        </w:rPr>
      </w:pPr>
      <w:bookmarkStart w:id="453" w:name="_Ref346889700"/>
      <w:r w:rsidRPr="002C5B32">
        <w:t xml:space="preserve">Fotografía </w:t>
      </w:r>
      <w:r w:rsidR="00083E0B">
        <w:fldChar w:fldCharType="begin"/>
      </w:r>
      <w:r>
        <w:instrText xml:space="preserve"> SEQ Fotografía \* ARABIC </w:instrText>
      </w:r>
      <w:r w:rsidR="00083E0B">
        <w:fldChar w:fldCharType="separate"/>
      </w:r>
      <w:r w:rsidR="0009703A">
        <w:rPr>
          <w:noProof/>
        </w:rPr>
        <w:t>5</w:t>
      </w:r>
      <w:r w:rsidR="00083E0B">
        <w:fldChar w:fldCharType="end"/>
      </w:r>
      <w:bookmarkEnd w:id="453"/>
      <w:r>
        <w:t>: Camino Servidumbre, Comunidad José Antillanca</w:t>
      </w:r>
    </w:p>
    <w:p w:rsidR="005E19B2" w:rsidRDefault="005E19B2" w:rsidP="005E19B2">
      <w:pPr>
        <w:tabs>
          <w:tab w:val="left" w:pos="6705"/>
        </w:tabs>
        <w:jc w:val="center"/>
        <w:rPr>
          <w:lang w:val="es-CL"/>
        </w:rPr>
      </w:pPr>
    </w:p>
    <w:p w:rsidR="000B402E" w:rsidRDefault="000B402E" w:rsidP="000B402E">
      <w:pPr>
        <w:pStyle w:val="Ttulo3"/>
        <w:rPr>
          <w:lang w:val="es-CL"/>
        </w:rPr>
      </w:pPr>
      <w:bookmarkStart w:id="454" w:name="_Toc343522683"/>
      <w:bookmarkStart w:id="455" w:name="_Toc343523257"/>
      <w:bookmarkStart w:id="456" w:name="_Toc343524201"/>
      <w:bookmarkStart w:id="457" w:name="_Toc343524545"/>
      <w:bookmarkStart w:id="458" w:name="_Toc343524585"/>
      <w:bookmarkStart w:id="459" w:name="_Toc343525905"/>
      <w:bookmarkStart w:id="460" w:name="_Toc343526080"/>
      <w:bookmarkStart w:id="461" w:name="_Toc343526408"/>
      <w:bookmarkStart w:id="462" w:name="_Toc343528935"/>
      <w:bookmarkStart w:id="463" w:name="_Toc343533733"/>
      <w:bookmarkStart w:id="464" w:name="_Toc343533969"/>
      <w:bookmarkStart w:id="465" w:name="_Toc346630063"/>
      <w:bookmarkStart w:id="466" w:name="_Toc346794622"/>
      <w:bookmarkStart w:id="467" w:name="_Toc346811728"/>
      <w:bookmarkStart w:id="468" w:name="_Toc346889664"/>
      <w:r>
        <w:rPr>
          <w:lang w:val="es-CL"/>
        </w:rPr>
        <w:t>Planilla de evaluación</w:t>
      </w:r>
      <w:bookmarkEnd w:id="454"/>
      <w:bookmarkEnd w:id="455"/>
      <w:bookmarkEnd w:id="456"/>
      <w:bookmarkEnd w:id="457"/>
      <w:bookmarkEnd w:id="458"/>
      <w:bookmarkEnd w:id="459"/>
      <w:bookmarkEnd w:id="460"/>
      <w:bookmarkEnd w:id="461"/>
      <w:bookmarkEnd w:id="462"/>
      <w:bookmarkEnd w:id="463"/>
      <w:bookmarkEnd w:id="464"/>
      <w:bookmarkEnd w:id="465"/>
      <w:r>
        <w:rPr>
          <w:lang w:val="es-CL"/>
        </w:rPr>
        <w:t xml:space="preserve"> de la interacción con el Proyecto</w:t>
      </w:r>
      <w:bookmarkEnd w:id="466"/>
      <w:bookmarkEnd w:id="467"/>
      <w:bookmarkEnd w:id="468"/>
    </w:p>
    <w:p w:rsidR="000B402E" w:rsidRDefault="000B402E" w:rsidP="000B402E">
      <w:pPr>
        <w:tabs>
          <w:tab w:val="left" w:pos="6705"/>
        </w:tabs>
        <w:rPr>
          <w:lang w:val="es-CL"/>
        </w:rPr>
      </w:pPr>
      <w:r>
        <w:rPr>
          <w:lang w:val="es-CL"/>
        </w:rPr>
        <w:t>S</w:t>
      </w:r>
      <w:r w:rsidRPr="00CB7168">
        <w:rPr>
          <w:lang w:val="es-CL"/>
        </w:rPr>
        <w:t xml:space="preserve">e presenta </w:t>
      </w:r>
      <w:r>
        <w:rPr>
          <w:lang w:val="es-CL"/>
        </w:rPr>
        <w:t>a continuación l</w:t>
      </w:r>
      <w:r w:rsidRPr="00CB7168">
        <w:rPr>
          <w:lang w:val="es-CL"/>
        </w:rPr>
        <w:t xml:space="preserve">a planilla de evaluación </w:t>
      </w:r>
      <w:r>
        <w:rPr>
          <w:lang w:val="es-CL"/>
        </w:rPr>
        <w:t>de</w:t>
      </w:r>
      <w:r w:rsidRPr="00CB7168">
        <w:rPr>
          <w:lang w:val="es-CL"/>
        </w:rPr>
        <w:t xml:space="preserve"> las dimensiones y componentes que fueron objeto de monitoreo en relación</w:t>
      </w:r>
      <w:r w:rsidR="007A5B10">
        <w:rPr>
          <w:lang w:val="es-CL"/>
        </w:rPr>
        <w:t xml:space="preserve"> </w:t>
      </w:r>
      <w:r w:rsidR="007A5B10" w:rsidRPr="00064314">
        <w:rPr>
          <w:lang w:val="es-CL"/>
        </w:rPr>
        <w:t>a las dimensiones y componentes que fueron objeto de estudio</w:t>
      </w:r>
      <w:r w:rsidRPr="00CB7168">
        <w:rPr>
          <w:lang w:val="es-CL"/>
        </w:rPr>
        <w:t xml:space="preserve">. Se </w:t>
      </w:r>
      <w:r>
        <w:rPr>
          <w:lang w:val="es-CL"/>
        </w:rPr>
        <w:t>observa la alteración de la dimensión geográfica, esto en directa relación con la instalación del Proyecto</w:t>
      </w:r>
      <w:r w:rsidRPr="00CB7168">
        <w:rPr>
          <w:lang w:val="es-CL"/>
        </w:rPr>
        <w:t>.</w:t>
      </w:r>
    </w:p>
    <w:p w:rsidR="0023623C" w:rsidRDefault="0023623C" w:rsidP="000B402E">
      <w:pPr>
        <w:tabs>
          <w:tab w:val="left" w:pos="6705"/>
        </w:tabs>
        <w:rPr>
          <w:lang w:val="es-CL"/>
        </w:rPr>
      </w:pPr>
    </w:p>
    <w:p w:rsidR="0023623C" w:rsidRDefault="0023623C" w:rsidP="0023623C">
      <w:pPr>
        <w:pStyle w:val="Epgrafe"/>
      </w:pPr>
      <w:r>
        <w:t xml:space="preserve">Tabla </w:t>
      </w:r>
      <w:r w:rsidR="00083E0B">
        <w:fldChar w:fldCharType="begin"/>
      </w:r>
      <w:r>
        <w:instrText xml:space="preserve"> SEQ Tabla \* ARABIC </w:instrText>
      </w:r>
      <w:r w:rsidR="00083E0B">
        <w:fldChar w:fldCharType="separate"/>
      </w:r>
      <w:r w:rsidR="0009703A">
        <w:rPr>
          <w:noProof/>
        </w:rPr>
        <w:t>5</w:t>
      </w:r>
      <w:r w:rsidR="00083E0B">
        <w:fldChar w:fldCharType="end"/>
      </w:r>
      <w:r>
        <w:t xml:space="preserve">: Tabla </w:t>
      </w:r>
      <w:r w:rsidR="00083E0B">
        <w:fldChar w:fldCharType="begin"/>
      </w:r>
      <w:r>
        <w:instrText xml:space="preserve"> SEQ Tabla \* ARABIC </w:instrText>
      </w:r>
      <w:r w:rsidR="00083E0B">
        <w:fldChar w:fldCharType="separate"/>
      </w:r>
      <w:r w:rsidR="0009703A">
        <w:rPr>
          <w:noProof/>
        </w:rPr>
        <w:t>6</w:t>
      </w:r>
      <w:r w:rsidR="00083E0B">
        <w:fldChar w:fldCharType="end"/>
      </w:r>
      <w:r>
        <w:t>: Planilla de evaluación José Antillanca</w:t>
      </w:r>
    </w:p>
    <w:p w:rsidR="0023623C" w:rsidRPr="00CB7168" w:rsidRDefault="0023623C" w:rsidP="0023623C">
      <w:pPr>
        <w:pStyle w:val="Epgrafe"/>
        <w:rPr>
          <w:lang w:val="es-CL"/>
        </w:rPr>
      </w:pPr>
    </w:p>
    <w:tbl>
      <w:tblPr>
        <w:tblStyle w:val="Tablaconcuadrcula"/>
        <w:tblW w:w="5040" w:type="pct"/>
        <w:jc w:val="center"/>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1684"/>
        <w:gridCol w:w="1662"/>
        <w:gridCol w:w="1629"/>
        <w:gridCol w:w="561"/>
        <w:gridCol w:w="634"/>
        <w:gridCol w:w="1161"/>
        <w:gridCol w:w="1361"/>
        <w:gridCol w:w="912"/>
        <w:gridCol w:w="905"/>
      </w:tblGrid>
      <w:tr w:rsidR="00C85EAE" w:rsidRPr="00A66804" w:rsidTr="007A5B10">
        <w:trPr>
          <w:cantSplit/>
          <w:tblHeader/>
          <w:jc w:val="center"/>
        </w:trPr>
        <w:tc>
          <w:tcPr>
            <w:tcW w:w="793" w:type="pct"/>
            <w:vMerge w:val="restart"/>
            <w:shd w:val="clear" w:color="auto" w:fill="auto"/>
            <w:vAlign w:val="center"/>
          </w:tcPr>
          <w:p w:rsidR="00C85EAE" w:rsidRPr="00A66804" w:rsidRDefault="00C85EAE" w:rsidP="00C85EAE">
            <w:pPr>
              <w:pStyle w:val="TableHeaderRow"/>
            </w:pPr>
            <w:r w:rsidRPr="00A66804">
              <w:t>Dimensión</w:t>
            </w:r>
          </w:p>
        </w:tc>
        <w:tc>
          <w:tcPr>
            <w:tcW w:w="783" w:type="pct"/>
            <w:vMerge w:val="restart"/>
            <w:shd w:val="clear" w:color="auto" w:fill="auto"/>
            <w:vAlign w:val="center"/>
          </w:tcPr>
          <w:p w:rsidR="00C85EAE" w:rsidRPr="00A66804" w:rsidRDefault="00C85EAE" w:rsidP="00C85EAE">
            <w:pPr>
              <w:pStyle w:val="TableHeaderRow"/>
            </w:pPr>
            <w:r w:rsidRPr="00A66804">
              <w:t>Componente</w:t>
            </w:r>
          </w:p>
        </w:tc>
        <w:tc>
          <w:tcPr>
            <w:tcW w:w="767" w:type="pct"/>
            <w:vMerge w:val="restart"/>
            <w:shd w:val="clear" w:color="auto" w:fill="auto"/>
            <w:vAlign w:val="center"/>
          </w:tcPr>
          <w:p w:rsidR="00C85EAE" w:rsidRPr="00A66804" w:rsidRDefault="00C85EAE" w:rsidP="00C85EAE">
            <w:pPr>
              <w:pStyle w:val="TableHeaderRow"/>
            </w:pPr>
            <w:r w:rsidRPr="00A66804">
              <w:t>Descripción estado actual Parámetros Monitoreados</w:t>
            </w:r>
          </w:p>
        </w:tc>
        <w:tc>
          <w:tcPr>
            <w:tcW w:w="608" w:type="pct"/>
            <w:gridSpan w:val="2"/>
            <w:shd w:val="clear" w:color="auto" w:fill="auto"/>
            <w:vAlign w:val="center"/>
          </w:tcPr>
          <w:p w:rsidR="00C85EAE" w:rsidRPr="00A66804" w:rsidRDefault="00C85EAE" w:rsidP="00C85EAE">
            <w:pPr>
              <w:pStyle w:val="TableHeaderRow"/>
            </w:pPr>
            <w:r w:rsidRPr="00A66804">
              <w:t>Alteración (respecto a situación base)</w:t>
            </w:r>
          </w:p>
          <w:p w:rsidR="00C85EAE" w:rsidRPr="00A66804" w:rsidRDefault="00C85EAE" w:rsidP="00C85EAE">
            <w:pPr>
              <w:pStyle w:val="TableHeaderRow"/>
            </w:pPr>
          </w:p>
        </w:tc>
        <w:tc>
          <w:tcPr>
            <w:tcW w:w="548" w:type="pct"/>
            <w:vMerge w:val="restart"/>
            <w:vAlign w:val="center"/>
          </w:tcPr>
          <w:p w:rsidR="00C85EAE" w:rsidRPr="00A66804" w:rsidRDefault="00C85EAE" w:rsidP="00C85EAE">
            <w:pPr>
              <w:pStyle w:val="TableHeaderRow"/>
            </w:pPr>
            <w:r>
              <w:t>Tipo de alteración (positiva o negativa)</w:t>
            </w:r>
          </w:p>
        </w:tc>
        <w:tc>
          <w:tcPr>
            <w:tcW w:w="642" w:type="pct"/>
            <w:shd w:val="clear" w:color="auto" w:fill="auto"/>
            <w:vAlign w:val="center"/>
          </w:tcPr>
          <w:p w:rsidR="00C85EAE" w:rsidRPr="00A66804" w:rsidRDefault="00C85EAE" w:rsidP="00C85EAE">
            <w:pPr>
              <w:pStyle w:val="TableHeaderRow"/>
            </w:pPr>
            <w:r w:rsidRPr="00A66804">
              <w:t>Causa de alteración</w:t>
            </w:r>
          </w:p>
        </w:tc>
        <w:tc>
          <w:tcPr>
            <w:tcW w:w="859" w:type="pct"/>
            <w:gridSpan w:val="2"/>
            <w:shd w:val="clear" w:color="auto" w:fill="auto"/>
            <w:vAlign w:val="center"/>
          </w:tcPr>
          <w:p w:rsidR="00C85EAE" w:rsidRPr="00A66804" w:rsidRDefault="00C85EAE" w:rsidP="00C85EAE">
            <w:pPr>
              <w:pStyle w:val="TableHeaderRow"/>
            </w:pPr>
            <w:r w:rsidRPr="00A66804">
              <w:t>Responsabilidad del Proyecto</w:t>
            </w:r>
          </w:p>
        </w:tc>
      </w:tr>
      <w:tr w:rsidR="00C85EAE" w:rsidRPr="00A66804" w:rsidTr="007A5B10">
        <w:trPr>
          <w:cantSplit/>
          <w:tblHeader/>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p>
        </w:tc>
        <w:tc>
          <w:tcPr>
            <w:tcW w:w="783" w:type="pct"/>
            <w:vMerge/>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p>
        </w:tc>
        <w:tc>
          <w:tcPr>
            <w:tcW w:w="767" w:type="pct"/>
            <w:vMerge/>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r w:rsidRPr="00A66804">
              <w:rPr>
                <w:rFonts w:cs="Arial"/>
                <w:b/>
                <w:szCs w:val="20"/>
              </w:rPr>
              <w:t>Sí</w:t>
            </w: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r w:rsidRPr="00A66804">
              <w:rPr>
                <w:rFonts w:cs="Arial"/>
                <w:b/>
                <w:szCs w:val="20"/>
              </w:rPr>
              <w:t>No</w:t>
            </w:r>
          </w:p>
        </w:tc>
        <w:tc>
          <w:tcPr>
            <w:tcW w:w="548" w:type="pct"/>
            <w:vMerge/>
            <w:vAlign w:val="center"/>
          </w:tcPr>
          <w:p w:rsidR="00C85EAE" w:rsidRPr="00A66804" w:rsidRDefault="00C85EAE" w:rsidP="00C85EAE">
            <w:pPr>
              <w:tabs>
                <w:tab w:val="left" w:pos="6705"/>
              </w:tabs>
              <w:spacing w:before="20" w:after="20" w:line="240" w:lineRule="auto"/>
              <w:jc w:val="left"/>
              <w:rPr>
                <w:rFonts w:cs="Arial"/>
                <w:b/>
                <w:szCs w:val="20"/>
              </w:rPr>
            </w:pP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r w:rsidRPr="00A66804">
              <w:rPr>
                <w:rFonts w:cs="Arial"/>
                <w:b/>
                <w:szCs w:val="20"/>
              </w:rPr>
              <w:t>Descripción</w:t>
            </w: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r w:rsidRPr="00A66804">
              <w:rPr>
                <w:rFonts w:cs="Arial"/>
                <w:b/>
                <w:szCs w:val="20"/>
              </w:rPr>
              <w:t>Si</w:t>
            </w: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b/>
                <w:szCs w:val="20"/>
              </w:rPr>
            </w:pPr>
            <w:r w:rsidRPr="00A66804">
              <w:rPr>
                <w:rFonts w:cs="Arial"/>
                <w:b/>
                <w:szCs w:val="20"/>
              </w:rPr>
              <w:t>No</w:t>
            </w:r>
          </w:p>
        </w:tc>
      </w:tr>
      <w:tr w:rsidR="00C85EAE" w:rsidRPr="00A66804" w:rsidTr="007A5B10">
        <w:trPr>
          <w:cantSplit/>
          <w:jc w:val="center"/>
        </w:trPr>
        <w:tc>
          <w:tcPr>
            <w:tcW w:w="793" w:type="pct"/>
            <w:vMerge w:val="restart"/>
            <w:shd w:val="clear" w:color="auto" w:fill="auto"/>
            <w:vAlign w:val="center"/>
          </w:tcPr>
          <w:p w:rsidR="00C85EAE" w:rsidRPr="00A66804" w:rsidRDefault="00083E0B" w:rsidP="00C85EAE">
            <w:pPr>
              <w:tabs>
                <w:tab w:val="left" w:pos="6705"/>
              </w:tabs>
              <w:spacing w:before="20" w:after="20" w:line="240" w:lineRule="auto"/>
              <w:jc w:val="left"/>
              <w:rPr>
                <w:rFonts w:cs="Arial"/>
                <w:szCs w:val="20"/>
              </w:rPr>
            </w:pPr>
            <w:r w:rsidRPr="00083E0B">
              <w:rPr>
                <w:rFonts w:cs="Arial"/>
                <w:noProof/>
                <w:szCs w:val="20"/>
                <w:lang w:val="en-GB" w:eastAsia="en-GB"/>
              </w:rPr>
              <w:pict>
                <v:shape id="_x0000_s1047" type="#_x0000_t136" style="position:absolute;margin-left:85pt;margin-top:325.95pt;width:427.2pt;height:110.15pt;rotation:21209412fd;z-index:251705856;mso-position-horizontal-relative:page;mso-position-vertical-relative:page" o:allowincell="f" fillcolor="silver" stroked="f">
                  <v:fill opacity=".5"/>
                  <v:textpath style="font-family:&quot;Arial&quot;;font-size:105pt" string="BORRADOR"/>
                  <o:lock v:ext="edit" aspectratio="t"/>
                  <w10:wrap anchorx="page" anchory="page"/>
                </v:shape>
              </w:pict>
            </w:r>
            <w:r w:rsidRPr="00083E0B">
              <w:rPr>
                <w:rFonts w:cs="Arial"/>
                <w:noProof/>
                <w:szCs w:val="20"/>
                <w:lang w:val="en-GB" w:eastAsia="en-GB"/>
              </w:rPr>
              <w:pict>
                <v:shape id="_x0000_s1046" type="#_x0000_t136" style="position:absolute;margin-left:85pt;margin-top:325.95pt;width:427.2pt;height:110.15pt;rotation:21209412fd;z-index:251703808;mso-position-horizontal-relative:page;mso-position-vertical-relative:page" o:allowincell="f" fillcolor="silver" stroked="f">
                  <v:fill opacity=".5"/>
                  <v:textpath style="font-family:&quot;Arial&quot;;font-size:105pt" string="BORRADOR"/>
                  <o:lock v:ext="edit" aspectratio="t"/>
                  <w10:wrap anchorx="page" anchory="page"/>
                </v:shape>
              </w:pict>
            </w:r>
            <w:r w:rsidR="00C85EAE" w:rsidRPr="00A66804">
              <w:rPr>
                <w:rFonts w:cs="Arial"/>
                <w:szCs w:val="20"/>
              </w:rPr>
              <w:t>Geográfica</w:t>
            </w: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Propiedad de la tierra</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86 hectáreas</w:t>
            </w:r>
          </w:p>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Títulos de propiedad comunitaria</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trHeight w:val="1275"/>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vMerge w:val="restar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Conectividad</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 xml:space="preserve">Camino de acceso principal en buen estado. </w:t>
            </w:r>
          </w:p>
          <w:p w:rsidR="00C85EAE" w:rsidRPr="00A66804" w:rsidRDefault="00C85EAE" w:rsidP="00C85EAE">
            <w:pPr>
              <w:tabs>
                <w:tab w:val="left" w:pos="6705"/>
              </w:tabs>
              <w:spacing w:before="20" w:after="20" w:line="240" w:lineRule="auto"/>
              <w:jc w:val="left"/>
              <w:rPr>
                <w:rFonts w:cs="Arial"/>
                <w:szCs w:val="20"/>
              </w:rPr>
            </w:pP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 xml:space="preserve">Positiva </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La reparación del camino fue obra de</w:t>
            </w:r>
            <w:r w:rsidRPr="00A66804">
              <w:rPr>
                <w:rFonts w:cs="Arial"/>
                <w:szCs w:val="20"/>
              </w:rPr>
              <w:t xml:space="preserve"> TRANSNET</w:t>
            </w: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trHeight w:val="1275"/>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Camino servidumbre</w:t>
            </w:r>
            <w:r>
              <w:rPr>
                <w:rFonts w:cs="Arial"/>
                <w:szCs w:val="20"/>
              </w:rPr>
              <w:t xml:space="preserve"> de </w:t>
            </w:r>
            <w:r w:rsidRPr="00A66804">
              <w:rPr>
                <w:rFonts w:cs="Arial"/>
                <w:szCs w:val="20"/>
              </w:rPr>
              <w:t>LTE TRANSNET en regular estado</w:t>
            </w:r>
          </w:p>
          <w:p w:rsidR="00C85EAE" w:rsidRPr="00A66804" w:rsidRDefault="00C85EAE" w:rsidP="00C85EAE">
            <w:pPr>
              <w:tabs>
                <w:tab w:val="left" w:pos="6705"/>
              </w:tabs>
              <w:spacing w:before="20" w:after="20" w:line="240" w:lineRule="auto"/>
              <w:jc w:val="left"/>
              <w:rPr>
                <w:rFonts w:cs="Arial"/>
                <w:szCs w:val="20"/>
              </w:rPr>
            </w:pP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 xml:space="preserve">Negativa </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El camino se construyó para la instalación y operación del Proyecto.</w:t>
            </w: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trHeight w:val="795"/>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Cercanía a centros poblados (3 Km)</w:t>
            </w:r>
          </w:p>
          <w:p w:rsidR="00C85EAE" w:rsidRPr="00A66804" w:rsidRDefault="00C85EAE" w:rsidP="00C85EAE">
            <w:pPr>
              <w:tabs>
                <w:tab w:val="left" w:pos="6705"/>
              </w:tabs>
              <w:spacing w:before="20" w:after="20" w:line="240" w:lineRule="auto"/>
              <w:jc w:val="left"/>
              <w:rPr>
                <w:rFonts w:cs="Arial"/>
                <w:szCs w:val="20"/>
              </w:rPr>
            </w:pP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Comunicación</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Señal de telefonía celular de relativa calidad.</w:t>
            </w:r>
          </w:p>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Acceso sin problemas a radioemisoras. Mala señal televisión abierta.</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Transporte</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Acceso directo a transporte público a Loncoche (3 veces al día)</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Demográfica</w:t>
            </w: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Estructura Poblacional</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25 socios y 17 familias</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vMerge w:val="restar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Antropológica</w:t>
            </w: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Manifestaciones Culturales</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Wi tripantu</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trHeight w:val="488"/>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Sitios de interés cultural</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No se identificaron</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shd w:val="clear" w:color="auto" w:fill="auto"/>
            <w:vAlign w:val="center"/>
          </w:tcPr>
          <w:p w:rsidR="00C85EAE" w:rsidRPr="00A66804" w:rsidRDefault="00083E0B" w:rsidP="00C85EAE">
            <w:pPr>
              <w:tabs>
                <w:tab w:val="left" w:pos="6705"/>
              </w:tabs>
              <w:spacing w:before="20" w:after="20" w:line="240" w:lineRule="auto"/>
              <w:jc w:val="left"/>
              <w:rPr>
                <w:rFonts w:cs="Arial"/>
                <w:szCs w:val="20"/>
              </w:rPr>
            </w:pPr>
            <w:r w:rsidRPr="00083E0B">
              <w:rPr>
                <w:rFonts w:cs="Arial"/>
                <w:noProof/>
                <w:szCs w:val="20"/>
                <w:lang w:val="en-GB" w:eastAsia="en-GB"/>
              </w:rPr>
              <w:lastRenderedPageBreak/>
              <w:pict>
                <v:shape id="_x0000_s1048" type="#_x0000_t136" style="position:absolute;margin-left:85pt;margin-top:325.95pt;width:427.2pt;height:110.15pt;rotation:21209412fd;z-index:251707904;mso-position-horizontal-relative:page;mso-position-vertical-relative:page" o:allowincell="f" fillcolor="silver" stroked="f">
                  <v:fill opacity=".5"/>
                  <v:textpath style="font-family:&quot;Arial&quot;;font-size:105pt" string="BORRADOR"/>
                  <o:lock v:ext="edit" aspectratio="t"/>
                  <w10:wrap anchorx="page" anchory="page"/>
                </v:shape>
              </w:pict>
            </w:r>
            <w:r w:rsidR="00C85EAE" w:rsidRPr="00A66804">
              <w:rPr>
                <w:rFonts w:cs="Arial"/>
                <w:szCs w:val="20"/>
              </w:rPr>
              <w:t>Socioeconómica</w:t>
            </w: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Actividades productivas</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Talaje para animales, huerta familia. Ganadería menor</w:t>
            </w:r>
          </w:p>
          <w:p w:rsidR="00C85EAE" w:rsidRPr="00A66804" w:rsidRDefault="00C85EAE" w:rsidP="00C85EAE">
            <w:pPr>
              <w:tabs>
                <w:tab w:val="left" w:pos="6705"/>
              </w:tabs>
              <w:spacing w:before="20" w:after="20" w:line="240" w:lineRule="auto"/>
              <w:jc w:val="left"/>
              <w:rPr>
                <w:rFonts w:cs="Arial"/>
                <w:szCs w:val="20"/>
              </w:rPr>
            </w:pP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vMerge w:val="restar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Bienestar social básico</w:t>
            </w: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Servicios Básicos</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Acceso e electrificación sin acceso a agua potable y alcantarillado</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trHeight w:val="283"/>
          <w:jc w:val="center"/>
        </w:trPr>
        <w:tc>
          <w:tcPr>
            <w:tcW w:w="793" w:type="pct"/>
            <w:vMerge/>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Vivienda</w:t>
            </w: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5 casas de subsidio. El resto de las familias tiene viviendas autoconstruidas</w:t>
            </w: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X</w:t>
            </w: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r w:rsidR="00C85EAE" w:rsidRPr="00A66804" w:rsidTr="007A5B10">
        <w:trPr>
          <w:cantSplit/>
          <w:jc w:val="center"/>
        </w:trPr>
        <w:tc>
          <w:tcPr>
            <w:tcW w:w="79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r w:rsidRPr="00A66804">
              <w:rPr>
                <w:rFonts w:cs="Arial"/>
                <w:szCs w:val="20"/>
              </w:rPr>
              <w:t>Otros temas de interés</w:t>
            </w:r>
          </w:p>
        </w:tc>
        <w:tc>
          <w:tcPr>
            <w:tcW w:w="78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767"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285"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323"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548" w:type="pct"/>
            <w:vAlign w:val="center"/>
          </w:tcPr>
          <w:p w:rsidR="00C85EAE" w:rsidRPr="00A66804" w:rsidRDefault="00C85EAE" w:rsidP="00C85EAE">
            <w:pPr>
              <w:tabs>
                <w:tab w:val="left" w:pos="6705"/>
              </w:tabs>
              <w:spacing w:before="20" w:after="20" w:line="240" w:lineRule="auto"/>
              <w:jc w:val="left"/>
              <w:rPr>
                <w:rFonts w:cs="Arial"/>
                <w:szCs w:val="20"/>
              </w:rPr>
            </w:pPr>
            <w:r>
              <w:rPr>
                <w:rFonts w:cs="Arial"/>
                <w:szCs w:val="20"/>
              </w:rPr>
              <w:t>N/A</w:t>
            </w:r>
          </w:p>
        </w:tc>
        <w:tc>
          <w:tcPr>
            <w:tcW w:w="642"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31"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c>
          <w:tcPr>
            <w:tcW w:w="428" w:type="pct"/>
            <w:shd w:val="clear" w:color="auto" w:fill="auto"/>
            <w:vAlign w:val="center"/>
          </w:tcPr>
          <w:p w:rsidR="00C85EAE" w:rsidRPr="00A66804" w:rsidRDefault="00C85EAE" w:rsidP="00C85EAE">
            <w:pPr>
              <w:tabs>
                <w:tab w:val="left" w:pos="6705"/>
              </w:tabs>
              <w:spacing w:before="20" w:after="20" w:line="240" w:lineRule="auto"/>
              <w:jc w:val="left"/>
              <w:rPr>
                <w:rFonts w:cs="Arial"/>
                <w:szCs w:val="20"/>
              </w:rPr>
            </w:pPr>
          </w:p>
        </w:tc>
      </w:tr>
    </w:tbl>
    <w:p w:rsidR="000B402E" w:rsidRDefault="000B402E" w:rsidP="000B402E">
      <w:pPr>
        <w:tabs>
          <w:tab w:val="left" w:pos="6705"/>
        </w:tabs>
        <w:spacing w:after="0" w:line="240" w:lineRule="auto"/>
        <w:rPr>
          <w:lang w:val="es-CL"/>
        </w:rPr>
      </w:pPr>
      <w:r w:rsidRPr="008B66C2">
        <w:rPr>
          <w:sz w:val="18"/>
          <w:szCs w:val="18"/>
          <w:lang w:val="es-CL"/>
        </w:rPr>
        <w:t>Fuente: Elaboración propia en base a información de diversas fuentes primarías y secundarias</w:t>
      </w:r>
      <w:r>
        <w:rPr>
          <w:sz w:val="18"/>
          <w:szCs w:val="18"/>
          <w:lang w:val="es-CL"/>
        </w:rPr>
        <w:t>,</w:t>
      </w:r>
      <w:r w:rsidRPr="008B66C2">
        <w:rPr>
          <w:sz w:val="18"/>
          <w:szCs w:val="18"/>
          <w:lang w:val="es-CL"/>
        </w:rPr>
        <w:t xml:space="preserve"> </w:t>
      </w:r>
      <w:r>
        <w:rPr>
          <w:sz w:val="18"/>
          <w:szCs w:val="18"/>
          <w:lang w:val="es-CL"/>
        </w:rPr>
        <w:t>señaladas en la metodología del presente informe.</w:t>
      </w:r>
    </w:p>
    <w:p w:rsidR="00A66804" w:rsidRDefault="00A66804" w:rsidP="001F20AF">
      <w:pPr>
        <w:tabs>
          <w:tab w:val="left" w:pos="6705"/>
        </w:tabs>
        <w:rPr>
          <w:lang w:val="es-CL"/>
        </w:rPr>
      </w:pPr>
    </w:p>
    <w:p w:rsidR="001F20AF" w:rsidRDefault="001F20AF" w:rsidP="001F20AF">
      <w:pPr>
        <w:tabs>
          <w:tab w:val="left" w:pos="6705"/>
        </w:tabs>
        <w:rPr>
          <w:lang w:val="es-CL"/>
        </w:rPr>
      </w:pPr>
    </w:p>
    <w:p w:rsidR="001F20AF" w:rsidRDefault="001F20AF" w:rsidP="00633196">
      <w:pPr>
        <w:pStyle w:val="Ttulo3"/>
        <w:rPr>
          <w:lang w:val="es-CL"/>
        </w:rPr>
      </w:pPr>
      <w:bookmarkStart w:id="469" w:name="_Toc343524202"/>
      <w:bookmarkStart w:id="470" w:name="_Toc343524546"/>
      <w:bookmarkStart w:id="471" w:name="_Toc343524586"/>
      <w:bookmarkStart w:id="472" w:name="_Toc343525906"/>
      <w:bookmarkStart w:id="473" w:name="_Toc343526081"/>
      <w:bookmarkStart w:id="474" w:name="_Toc343526409"/>
      <w:bookmarkStart w:id="475" w:name="_Toc343528936"/>
      <w:bookmarkStart w:id="476" w:name="_Toc343533734"/>
      <w:bookmarkStart w:id="477" w:name="_Toc343533970"/>
      <w:bookmarkStart w:id="478" w:name="_Toc346630064"/>
      <w:bookmarkStart w:id="479" w:name="_Toc346794623"/>
      <w:bookmarkStart w:id="480" w:name="_Toc346811729"/>
      <w:bookmarkStart w:id="481" w:name="_Toc346889665"/>
      <w:r>
        <w:rPr>
          <w:lang w:val="es-CL"/>
        </w:rPr>
        <w:t>Descripción e</w:t>
      </w:r>
      <w:r w:rsidRPr="001E6D75">
        <w:rPr>
          <w:lang w:val="es-CL"/>
        </w:rPr>
        <w:t xml:space="preserve">stado actual dimensiones </w:t>
      </w:r>
      <w:r>
        <w:rPr>
          <w:lang w:val="es-CL"/>
        </w:rPr>
        <w:t xml:space="preserve">y componentes </w:t>
      </w:r>
      <w:r w:rsidRPr="001E6D75">
        <w:rPr>
          <w:lang w:val="es-CL"/>
        </w:rPr>
        <w:t>del medio humano</w:t>
      </w:r>
      <w:bookmarkEnd w:id="469"/>
      <w:bookmarkEnd w:id="470"/>
      <w:bookmarkEnd w:id="471"/>
      <w:bookmarkEnd w:id="472"/>
      <w:bookmarkEnd w:id="473"/>
      <w:bookmarkEnd w:id="474"/>
      <w:bookmarkEnd w:id="475"/>
      <w:bookmarkEnd w:id="476"/>
      <w:bookmarkEnd w:id="477"/>
      <w:bookmarkEnd w:id="478"/>
      <w:bookmarkEnd w:id="479"/>
      <w:bookmarkEnd w:id="480"/>
      <w:bookmarkEnd w:id="481"/>
    </w:p>
    <w:p w:rsidR="001F20AF" w:rsidRPr="00FD74BC" w:rsidRDefault="001F20AF" w:rsidP="001F20AF">
      <w:pPr>
        <w:tabs>
          <w:tab w:val="left" w:pos="6705"/>
        </w:tabs>
        <w:rPr>
          <w:lang w:val="es-CL"/>
        </w:rPr>
      </w:pPr>
    </w:p>
    <w:p w:rsidR="001F20AF" w:rsidRDefault="001F20AF" w:rsidP="00633196">
      <w:pPr>
        <w:pStyle w:val="Ttulo4"/>
        <w:rPr>
          <w:lang w:val="es-CL"/>
        </w:rPr>
      </w:pPr>
      <w:bookmarkStart w:id="482" w:name="_Toc343524547"/>
      <w:bookmarkStart w:id="483" w:name="_Toc343524587"/>
      <w:bookmarkStart w:id="484" w:name="_Toc343525907"/>
      <w:bookmarkStart w:id="485" w:name="_Toc343526082"/>
      <w:bookmarkStart w:id="486" w:name="_Toc343526410"/>
      <w:bookmarkStart w:id="487" w:name="_Toc343528937"/>
      <w:bookmarkStart w:id="488" w:name="_Toc343533735"/>
      <w:bookmarkStart w:id="489" w:name="_Toc343533971"/>
      <w:bookmarkStart w:id="490" w:name="_Toc346630065"/>
      <w:bookmarkStart w:id="491" w:name="_Toc346794624"/>
      <w:bookmarkStart w:id="492" w:name="_Toc346811730"/>
      <w:bookmarkStart w:id="493" w:name="_Toc346889666"/>
      <w:r w:rsidRPr="00633196">
        <w:rPr>
          <w:lang w:val="es-CL"/>
        </w:rPr>
        <w:t>Dimensión Geográfica</w:t>
      </w:r>
      <w:bookmarkEnd w:id="482"/>
      <w:bookmarkEnd w:id="483"/>
      <w:bookmarkEnd w:id="484"/>
      <w:bookmarkEnd w:id="485"/>
      <w:bookmarkEnd w:id="486"/>
      <w:bookmarkEnd w:id="487"/>
      <w:bookmarkEnd w:id="488"/>
      <w:bookmarkEnd w:id="489"/>
      <w:bookmarkEnd w:id="490"/>
      <w:bookmarkEnd w:id="491"/>
      <w:bookmarkEnd w:id="492"/>
      <w:bookmarkEnd w:id="493"/>
    </w:p>
    <w:p w:rsidR="001F20AF" w:rsidRDefault="001F20AF" w:rsidP="00633196">
      <w:pPr>
        <w:pStyle w:val="Bullets"/>
        <w:rPr>
          <w:lang w:val="es-CL"/>
        </w:rPr>
      </w:pPr>
      <w:r>
        <w:rPr>
          <w:lang w:val="es-CL"/>
        </w:rPr>
        <w:t>Ubicación y accesos</w:t>
      </w:r>
    </w:p>
    <w:p w:rsidR="001F20AF" w:rsidRDefault="001F20AF" w:rsidP="001F20AF">
      <w:pPr>
        <w:tabs>
          <w:tab w:val="left" w:pos="6705"/>
        </w:tabs>
        <w:rPr>
          <w:lang w:val="es-CL"/>
        </w:rPr>
      </w:pPr>
      <w:r>
        <w:rPr>
          <w:lang w:val="es-CL"/>
        </w:rPr>
        <w:t>A l</w:t>
      </w:r>
      <w:r w:rsidRPr="00FD74BC">
        <w:rPr>
          <w:lang w:val="es-CL"/>
        </w:rPr>
        <w:t xml:space="preserve">a comunidad José Antillanca se </w:t>
      </w:r>
      <w:r>
        <w:rPr>
          <w:lang w:val="es-CL"/>
        </w:rPr>
        <w:t xml:space="preserve">accede a través de la ruta pavimentada S-785. Se </w:t>
      </w:r>
      <w:r w:rsidRPr="00FD74BC">
        <w:rPr>
          <w:lang w:val="es-CL"/>
        </w:rPr>
        <w:t xml:space="preserve">encuentra ubicada a </w:t>
      </w:r>
      <w:r>
        <w:rPr>
          <w:lang w:val="es-CL"/>
        </w:rPr>
        <w:t xml:space="preserve">una distancia de </w:t>
      </w:r>
      <w:r w:rsidRPr="00FD74BC">
        <w:rPr>
          <w:lang w:val="es-CL"/>
        </w:rPr>
        <w:t>2,5 kilómetros de la ciudad de Loncoche</w:t>
      </w:r>
      <w:r>
        <w:rPr>
          <w:lang w:val="es-CL"/>
        </w:rPr>
        <w:t xml:space="preserve">, lugar de destino frecuente para los comuneros. </w:t>
      </w:r>
    </w:p>
    <w:p w:rsidR="00633196" w:rsidRDefault="00633196" w:rsidP="001F20AF">
      <w:pPr>
        <w:tabs>
          <w:tab w:val="left" w:pos="6705"/>
        </w:tabs>
        <w:rPr>
          <w:lang w:val="es-CL"/>
        </w:rPr>
      </w:pPr>
    </w:p>
    <w:p w:rsidR="001F20AF" w:rsidRDefault="001F20AF" w:rsidP="00633196">
      <w:pPr>
        <w:pStyle w:val="Bullets"/>
        <w:rPr>
          <w:lang w:val="es-CL"/>
        </w:rPr>
      </w:pPr>
      <w:r>
        <w:rPr>
          <w:lang w:val="es-CL"/>
        </w:rPr>
        <w:t>Antecedentes territoriales</w:t>
      </w:r>
    </w:p>
    <w:p w:rsidR="001F20AF" w:rsidRDefault="001F20AF" w:rsidP="001F20AF">
      <w:pPr>
        <w:tabs>
          <w:tab w:val="left" w:pos="6705"/>
        </w:tabs>
        <w:rPr>
          <w:lang w:val="es-CL"/>
        </w:rPr>
      </w:pPr>
      <w:r w:rsidRPr="00FD74BC">
        <w:rPr>
          <w:lang w:val="es-CL"/>
        </w:rPr>
        <w:t>Esta comunidad</w:t>
      </w:r>
      <w:r>
        <w:rPr>
          <w:lang w:val="es-CL"/>
        </w:rPr>
        <w:t xml:space="preserve"> indígena</w:t>
      </w:r>
      <w:r w:rsidRPr="00FD74BC">
        <w:rPr>
          <w:lang w:val="es-CL"/>
        </w:rPr>
        <w:t xml:space="preserve"> fue constituida </w:t>
      </w:r>
      <w:r>
        <w:rPr>
          <w:lang w:val="es-CL"/>
        </w:rPr>
        <w:t>de manera formal en</w:t>
      </w:r>
      <w:r w:rsidRPr="00FD74BC">
        <w:rPr>
          <w:lang w:val="es-CL"/>
        </w:rPr>
        <w:t xml:space="preserve"> 1995 </w:t>
      </w:r>
      <w:r>
        <w:rPr>
          <w:lang w:val="es-CL"/>
        </w:rPr>
        <w:t>al poco tiempo después de entrar en vigencia la ley indígena 19.253</w:t>
      </w:r>
      <w:r w:rsidRPr="00FD74BC">
        <w:rPr>
          <w:lang w:val="es-CL"/>
        </w:rPr>
        <w:t>.</w:t>
      </w:r>
      <w:r>
        <w:rPr>
          <w:lang w:val="es-CL"/>
        </w:rPr>
        <w:t xml:space="preserve"> Con posterioridad, tras efectuar reclamaciones de tierras a CONADI en consideración a su título de merced,</w:t>
      </w:r>
      <w:r w:rsidRPr="00FD74BC">
        <w:rPr>
          <w:lang w:val="es-CL"/>
        </w:rPr>
        <w:t xml:space="preserve"> lograron acceder </w:t>
      </w:r>
      <w:r>
        <w:rPr>
          <w:lang w:val="es-CL"/>
        </w:rPr>
        <w:t>y hacer ocupación de</w:t>
      </w:r>
      <w:r w:rsidRPr="00FD74BC">
        <w:rPr>
          <w:lang w:val="es-CL"/>
        </w:rPr>
        <w:t xml:space="preserve"> los predios </w:t>
      </w:r>
      <w:r>
        <w:rPr>
          <w:lang w:val="es-CL"/>
        </w:rPr>
        <w:t>donde</w:t>
      </w:r>
      <w:r w:rsidRPr="00FD74BC">
        <w:rPr>
          <w:lang w:val="es-CL"/>
        </w:rPr>
        <w:t xml:space="preserve"> actualmente habitan</w:t>
      </w:r>
      <w:r>
        <w:rPr>
          <w:lang w:val="es-CL"/>
        </w:rPr>
        <w:t>, y donde por lo demás habían habitado algunos de ellos</w:t>
      </w:r>
      <w:r w:rsidR="00135D59">
        <w:rPr>
          <w:lang w:val="es-CL"/>
        </w:rPr>
        <w:t>, así como</w:t>
      </w:r>
      <w:r>
        <w:rPr>
          <w:lang w:val="es-CL"/>
        </w:rPr>
        <w:t xml:space="preserve"> generaciones pasadas</w:t>
      </w:r>
      <w:r w:rsidR="00135D59">
        <w:rPr>
          <w:lang w:val="es-CL"/>
        </w:rPr>
        <w:t xml:space="preserve">. Esto </w:t>
      </w:r>
      <w:r>
        <w:rPr>
          <w:lang w:val="es-CL"/>
        </w:rPr>
        <w:t xml:space="preserve">hasta que los terrenos fueron expropiados en la década del cincuenta, según lo informado por los propios dirigentes </w:t>
      </w:r>
      <w:r w:rsidR="00083E0B" w:rsidRPr="00083E0B">
        <w:rPr>
          <w:noProof/>
          <w:lang w:val="en-GB" w:eastAsia="en-GB"/>
        </w:rPr>
        <w:lastRenderedPageBreak/>
        <w:pict>
          <v:shape id="_x0000_s1049" type="#_x0000_t136" style="position:absolute;left:0;text-align:left;margin-left:85pt;margin-top:325.95pt;width:427.2pt;height:110.15pt;rotation:21209412fd;z-index:251709952;mso-position-horizontal-relative:page;mso-position-vertical-relative:page" o:allowincell="f" fillcolor="silver" stroked="f">
            <v:fill opacity=".5"/>
            <v:textpath style="font-family:&quot;Arial&quot;;font-size:105pt" string="BORRADOR"/>
            <o:lock v:ext="edit" aspectratio="t"/>
            <w10:wrap anchorx="page" anchory="page"/>
          </v:shape>
        </w:pict>
      </w:r>
      <w:r>
        <w:rPr>
          <w:lang w:val="es-CL"/>
        </w:rPr>
        <w:t>en el contexto de las entrevistas</w:t>
      </w:r>
      <w:r w:rsidRPr="00FD74BC">
        <w:rPr>
          <w:lang w:val="es-CL"/>
        </w:rPr>
        <w:t>. En un principio</w:t>
      </w:r>
      <w:r>
        <w:rPr>
          <w:lang w:val="es-CL"/>
        </w:rPr>
        <w:t>, la comunidad habría solicitado a la instit</w:t>
      </w:r>
      <w:r w:rsidR="00135D59">
        <w:rPr>
          <w:lang w:val="es-CL"/>
        </w:rPr>
        <w:t>ucionalidad pública pertinente,</w:t>
      </w:r>
      <w:r w:rsidRPr="00FD74BC">
        <w:rPr>
          <w:lang w:val="es-CL"/>
        </w:rPr>
        <w:t xml:space="preserve"> la adquisición de</w:t>
      </w:r>
      <w:r>
        <w:rPr>
          <w:lang w:val="es-CL"/>
        </w:rPr>
        <w:t xml:space="preserve"> </w:t>
      </w:r>
      <w:r w:rsidRPr="00FD74BC">
        <w:rPr>
          <w:lang w:val="es-CL"/>
        </w:rPr>
        <w:t>205 ha,</w:t>
      </w:r>
      <w:r>
        <w:rPr>
          <w:lang w:val="es-CL"/>
        </w:rPr>
        <w:t xml:space="preserve"> de acuerdo a lo correspondiente al título de merced, no obstante, la superficie entregada fue de 86 ha, cifra que se ha mantenido hasta la fecha sin alteración</w:t>
      </w:r>
      <w:r w:rsidRPr="00FD74BC">
        <w:rPr>
          <w:lang w:val="es-CL"/>
        </w:rPr>
        <w:t>.</w:t>
      </w:r>
    </w:p>
    <w:p w:rsidR="001F20AF" w:rsidRDefault="001F20AF" w:rsidP="001F20AF">
      <w:pPr>
        <w:tabs>
          <w:tab w:val="left" w:pos="6705"/>
        </w:tabs>
        <w:rPr>
          <w:lang w:val="es-CL"/>
        </w:rPr>
      </w:pPr>
      <w:r>
        <w:rPr>
          <w:lang w:val="es-CL"/>
        </w:rPr>
        <w:t xml:space="preserve">No existen títulos de propiedad individual, por lo tanto el territorio es comunitario, aun cuando los socios consideran una distribución equitativa de los predios que ocupa cada familia. Al respecto, los entrevistados señalaron que el promedio de superficie que le correspondería a cada uno (5,5 ha aproximadamente) no es suficiente para el desenvolvimiento productivo de la familias. </w:t>
      </w:r>
    </w:p>
    <w:p w:rsidR="001F20AF" w:rsidRDefault="001F20AF" w:rsidP="001F20AF">
      <w:pPr>
        <w:tabs>
          <w:tab w:val="left" w:pos="6705"/>
        </w:tabs>
        <w:rPr>
          <w:lang w:val="es-CL"/>
        </w:rPr>
      </w:pPr>
      <w:r>
        <w:rPr>
          <w:lang w:val="es-CL"/>
        </w:rPr>
        <w:t xml:space="preserve">Las viviendas de la comunidad se distribuyen de manera dispersa en el territorio, su acceso es a través de un camino ripiado, que fue reparado recientemente con el apoyo </w:t>
      </w:r>
      <w:r w:rsidRPr="005E19B2">
        <w:rPr>
          <w:lang w:val="es-CL"/>
        </w:rPr>
        <w:t>de TRANSNET</w:t>
      </w:r>
      <w:r w:rsidR="005E19B2" w:rsidRPr="005E19B2">
        <w:rPr>
          <w:lang w:val="es-CL"/>
        </w:rPr>
        <w:t xml:space="preserve"> (</w:t>
      </w:r>
      <w:fldSimple w:instr=" REF _Ref346889769 \h  \* MERGEFORMAT ">
        <w:r w:rsidR="0009703A" w:rsidRPr="005E19B2">
          <w:t xml:space="preserve">Fotografía </w:t>
        </w:r>
        <w:r w:rsidR="0009703A">
          <w:rPr>
            <w:noProof/>
          </w:rPr>
          <w:t>6</w:t>
        </w:r>
      </w:fldSimple>
      <w:r w:rsidR="005E19B2" w:rsidRPr="005E19B2">
        <w:rPr>
          <w:lang w:val="es-CL"/>
        </w:rPr>
        <w:t>)</w:t>
      </w:r>
      <w:r w:rsidR="00633196" w:rsidRPr="005E19B2">
        <w:rPr>
          <w:lang w:val="es-CL"/>
        </w:rPr>
        <w:t xml:space="preserve">. </w:t>
      </w:r>
      <w:r w:rsidRPr="005E19B2">
        <w:rPr>
          <w:lang w:val="es-CL"/>
        </w:rPr>
        <w:t>En el</w:t>
      </w:r>
      <w:r>
        <w:rPr>
          <w:lang w:val="es-CL"/>
        </w:rPr>
        <w:t xml:space="preserve"> área también son reconocibles diversas obras de transmisión eléctrica de di</w:t>
      </w:r>
      <w:r w:rsidR="00135D59">
        <w:rPr>
          <w:lang w:val="es-CL"/>
        </w:rPr>
        <w:t>stintas</w:t>
      </w:r>
      <w:r>
        <w:rPr>
          <w:lang w:val="es-CL"/>
        </w:rPr>
        <w:t xml:space="preserve"> empresas cuyas instalaciones son anteriores a la presencia del Proyecto. Cabe indicar, que el territorio de la comunidad se ubica próximo a la subestación eléctrica de Loncoche.</w:t>
      </w:r>
    </w:p>
    <w:p w:rsidR="001F20AF" w:rsidRDefault="001F20AF" w:rsidP="001F20AF">
      <w:pPr>
        <w:tabs>
          <w:tab w:val="left" w:pos="6705"/>
        </w:tabs>
        <w:rPr>
          <w:lang w:val="es-CL"/>
        </w:rPr>
      </w:pPr>
      <w:r>
        <w:rPr>
          <w:lang w:val="es-CL"/>
        </w:rPr>
        <w:t>Como se señaló previamente, el territorio comunitario fue intervenido por el Proyecto este año 2012, mediante la instalación de cinco torres de transmisión eléctrica, lo que implicó además la construcción del camino de acceso al Proyecto (servidumbre de paso)</w:t>
      </w:r>
      <w:r w:rsidR="00135D59">
        <w:rPr>
          <w:rStyle w:val="Refdenotaalpie"/>
          <w:lang w:val="es-CL"/>
        </w:rPr>
        <w:footnoteReference w:id="14"/>
      </w:r>
      <w:r>
        <w:rPr>
          <w:lang w:val="es-CL"/>
        </w:rPr>
        <w:t xml:space="preserve">. </w:t>
      </w:r>
    </w:p>
    <w:p w:rsidR="005E19B2" w:rsidRDefault="005E19B2" w:rsidP="00BE532F">
      <w:pPr>
        <w:tabs>
          <w:tab w:val="left" w:pos="6705"/>
        </w:tabs>
        <w:jc w:val="center"/>
        <w:rPr>
          <w:noProof/>
          <w:lang w:val="es-CL" w:eastAsia="es-CL"/>
        </w:rPr>
      </w:pPr>
    </w:p>
    <w:p w:rsidR="005E19B2" w:rsidRDefault="005E19B2" w:rsidP="00BE532F">
      <w:pPr>
        <w:tabs>
          <w:tab w:val="left" w:pos="6705"/>
        </w:tabs>
        <w:jc w:val="center"/>
        <w:rPr>
          <w:noProof/>
          <w:lang w:val="es-CL" w:eastAsia="es-CL"/>
        </w:rPr>
      </w:pPr>
    </w:p>
    <w:p w:rsidR="004E323B" w:rsidRDefault="004E323B" w:rsidP="00BE532F">
      <w:pPr>
        <w:tabs>
          <w:tab w:val="left" w:pos="6705"/>
        </w:tabs>
        <w:jc w:val="center"/>
        <w:rPr>
          <w:noProof/>
          <w:lang w:val="es-CL" w:eastAsia="es-CL"/>
        </w:rPr>
      </w:pPr>
    </w:p>
    <w:p w:rsidR="00135D59" w:rsidRDefault="00BE532F" w:rsidP="00BE532F">
      <w:pPr>
        <w:tabs>
          <w:tab w:val="left" w:pos="6705"/>
        </w:tabs>
        <w:jc w:val="center"/>
        <w:rPr>
          <w:lang w:val="es-CL"/>
        </w:rPr>
      </w:pPr>
      <w:r>
        <w:rPr>
          <w:noProof/>
          <w:lang w:val="es-CL" w:eastAsia="es-CL"/>
        </w:rPr>
        <w:drawing>
          <wp:inline distT="0" distB="0" distL="0" distR="0">
            <wp:extent cx="4818490" cy="2862470"/>
            <wp:effectExtent l="0" t="0" r="1270" b="0"/>
            <wp:docPr id="23" name="Imagen 23" descr="P:\099\Abiertos\MEDIOAMBIENTE\0992173031 CGE,Apoyo tramitacion DI,Loncoche- Villarrica\Informacion tecnica\Monitoreo medio humano\Inf Monitoreo 2012\Fotos terreno\DSC0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99\Abiertos\MEDIOAMBIENTE\0992173031 CGE,Apoyo tramitacion DI,Loncoche- Villarrica\Informacion tecnica\Monitoreo medio humano\Inf Monitoreo 2012\Fotos terreno\DSC01151.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113" r="25663"/>
                    <a:stretch/>
                  </pic:blipFill>
                  <pic:spPr bwMode="auto">
                    <a:xfrm>
                      <a:off x="0" y="0"/>
                      <a:ext cx="4837562" cy="2873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20AF" w:rsidRPr="00E77629" w:rsidRDefault="001F20AF" w:rsidP="001F20AF">
      <w:pPr>
        <w:pStyle w:val="Epgrafe"/>
        <w:jc w:val="center"/>
        <w:rPr>
          <w:lang w:val="es-CL"/>
        </w:rPr>
      </w:pPr>
      <w:bookmarkStart w:id="494" w:name="_Ref346889769"/>
      <w:r w:rsidRPr="005E19B2">
        <w:t xml:space="preserve">Fotografía </w:t>
      </w:r>
      <w:r w:rsidR="00083E0B" w:rsidRPr="005E19B2">
        <w:fldChar w:fldCharType="begin"/>
      </w:r>
      <w:r w:rsidRPr="005E19B2">
        <w:instrText xml:space="preserve"> SEQ Fotografía \* ARABIC </w:instrText>
      </w:r>
      <w:r w:rsidR="00083E0B" w:rsidRPr="005E19B2">
        <w:fldChar w:fldCharType="separate"/>
      </w:r>
      <w:r w:rsidR="0009703A">
        <w:rPr>
          <w:noProof/>
        </w:rPr>
        <w:t>6</w:t>
      </w:r>
      <w:r w:rsidR="00083E0B" w:rsidRPr="005E19B2">
        <w:fldChar w:fldCharType="end"/>
      </w:r>
      <w:bookmarkEnd w:id="494"/>
      <w:r w:rsidRPr="005E19B2">
        <w:t>: Camino vecinal. Comunidad José Antillanca.</w:t>
      </w:r>
    </w:p>
    <w:p w:rsidR="001F20AF" w:rsidRDefault="001F20AF" w:rsidP="001F20AF">
      <w:pPr>
        <w:tabs>
          <w:tab w:val="left" w:pos="6705"/>
        </w:tabs>
        <w:rPr>
          <w:lang w:val="es-CL"/>
        </w:rPr>
      </w:pPr>
    </w:p>
    <w:p w:rsidR="001F20AF" w:rsidRDefault="001F20AF" w:rsidP="00633196">
      <w:pPr>
        <w:pStyle w:val="Bullets"/>
        <w:rPr>
          <w:lang w:val="es-CL"/>
        </w:rPr>
      </w:pPr>
      <w:r>
        <w:rPr>
          <w:lang w:val="es-CL"/>
        </w:rPr>
        <w:t>Comunicación y transporte</w:t>
      </w:r>
    </w:p>
    <w:p w:rsidR="001F20AF" w:rsidRDefault="00083E0B" w:rsidP="001F20AF">
      <w:pPr>
        <w:tabs>
          <w:tab w:val="left" w:pos="6705"/>
        </w:tabs>
        <w:rPr>
          <w:lang w:val="es-CL"/>
        </w:rPr>
      </w:pPr>
      <w:r w:rsidRPr="00083E0B">
        <w:rPr>
          <w:noProof/>
          <w:lang w:val="en-GB" w:eastAsia="en-GB"/>
        </w:rPr>
        <w:lastRenderedPageBreak/>
        <w:pict>
          <v:shape id="_x0000_s1050" type="#_x0000_t136" style="position:absolute;left:0;text-align:left;margin-left:85pt;margin-top:325.95pt;width:427.2pt;height:110.15pt;rotation:21209412fd;z-index:251712000;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Pr>
          <w:lang w:val="es-CL"/>
        </w:rPr>
        <w:t>La comunidad cuenta con señal de telefonía celular. La señal de televisión abierta es débil, por esta razón la mayoría de los comuneros tiene conexión satelital. Por otro lado, el medio de comunicación radial de mayor audiencia es la radio Loncoche, a través del cual se informan de la realidad local.</w:t>
      </w:r>
    </w:p>
    <w:p w:rsidR="001F20AF" w:rsidRPr="00FD74BC" w:rsidRDefault="001F20AF" w:rsidP="001F20AF">
      <w:pPr>
        <w:tabs>
          <w:tab w:val="left" w:pos="6705"/>
        </w:tabs>
        <w:rPr>
          <w:lang w:val="es-CL"/>
        </w:rPr>
      </w:pPr>
      <w:r>
        <w:rPr>
          <w:lang w:val="es-CL"/>
        </w:rPr>
        <w:t xml:space="preserve">La comunidad tiene acceso directo a transporte público, el que se aborda en la ruta principal </w:t>
      </w:r>
      <w:r w:rsidRPr="00FA3C54">
        <w:rPr>
          <w:lang w:val="es-CL"/>
        </w:rPr>
        <w:t>S-785</w:t>
      </w:r>
      <w:r>
        <w:rPr>
          <w:lang w:val="es-CL"/>
        </w:rPr>
        <w:t>. Este transporte funciona diariamente, siguiendo un horario establecido hacia la ciudad de Loncoche: 8:00 – 14:00 y 18:00. En este contexto, se destaca que los escolares cuentan con transporte propio, que les provee el establecimiento municipal al que asisten.</w:t>
      </w:r>
    </w:p>
    <w:p w:rsidR="001F20AF" w:rsidRDefault="001F20AF" w:rsidP="001F20AF">
      <w:pPr>
        <w:tabs>
          <w:tab w:val="left" w:pos="6705"/>
        </w:tabs>
        <w:rPr>
          <w:b/>
          <w:bCs/>
          <w:lang w:val="es-CL"/>
        </w:rPr>
      </w:pPr>
    </w:p>
    <w:p w:rsidR="001F20AF" w:rsidRPr="004B3EA1" w:rsidRDefault="001F20AF" w:rsidP="00400184">
      <w:pPr>
        <w:pStyle w:val="Ttulo4"/>
        <w:rPr>
          <w:lang w:val="es-CL"/>
        </w:rPr>
      </w:pPr>
      <w:bookmarkStart w:id="495" w:name="_Toc343524548"/>
      <w:bookmarkStart w:id="496" w:name="_Toc343524588"/>
      <w:bookmarkStart w:id="497" w:name="_Toc343525908"/>
      <w:bookmarkStart w:id="498" w:name="_Toc343526083"/>
      <w:bookmarkStart w:id="499" w:name="_Toc343526411"/>
      <w:bookmarkStart w:id="500" w:name="_Toc343528938"/>
      <w:bookmarkStart w:id="501" w:name="_Toc343533736"/>
      <w:bookmarkStart w:id="502" w:name="_Toc343533972"/>
      <w:bookmarkStart w:id="503" w:name="_Toc346630066"/>
      <w:bookmarkStart w:id="504" w:name="_Toc346794625"/>
      <w:bookmarkStart w:id="505" w:name="_Toc346811731"/>
      <w:bookmarkStart w:id="506" w:name="_Toc346889667"/>
      <w:r w:rsidRPr="004B3EA1">
        <w:rPr>
          <w:lang w:val="es-CL"/>
        </w:rPr>
        <w:t>Dimensión Demográfica</w:t>
      </w:r>
      <w:bookmarkEnd w:id="495"/>
      <w:bookmarkEnd w:id="496"/>
      <w:bookmarkEnd w:id="497"/>
      <w:bookmarkEnd w:id="498"/>
      <w:bookmarkEnd w:id="499"/>
      <w:bookmarkEnd w:id="500"/>
      <w:bookmarkEnd w:id="501"/>
      <w:bookmarkEnd w:id="502"/>
      <w:bookmarkEnd w:id="503"/>
      <w:bookmarkEnd w:id="504"/>
      <w:bookmarkEnd w:id="505"/>
      <w:bookmarkEnd w:id="506"/>
    </w:p>
    <w:p w:rsidR="001F20AF" w:rsidRPr="001A4E55" w:rsidRDefault="001F20AF" w:rsidP="001F20AF">
      <w:pPr>
        <w:tabs>
          <w:tab w:val="left" w:pos="6705"/>
        </w:tabs>
        <w:rPr>
          <w:lang w:val="es-CL"/>
        </w:rPr>
      </w:pPr>
      <w:r>
        <w:rPr>
          <w:lang w:val="es-CL"/>
        </w:rPr>
        <w:t>La comunidad José Antillanca es habitada actualmente</w:t>
      </w:r>
      <w:r w:rsidRPr="001A4E55">
        <w:rPr>
          <w:lang w:val="es-CL"/>
        </w:rPr>
        <w:t xml:space="preserve"> por </w:t>
      </w:r>
      <w:r>
        <w:rPr>
          <w:lang w:val="es-CL"/>
        </w:rPr>
        <w:t xml:space="preserve">siete familias. Los demás grupos familiares asociados residen fuera del territorio, en su mayoría en la ciudad de Loncoche, donde han obtenido subsidio habitacional. De acuerdo a lo informado en terreno no se han producido cambios demográficos </w:t>
      </w:r>
      <w:r w:rsidR="00400184">
        <w:rPr>
          <w:lang w:val="es-CL"/>
        </w:rPr>
        <w:t>producto de</w:t>
      </w:r>
      <w:r>
        <w:rPr>
          <w:lang w:val="es-CL"/>
        </w:rPr>
        <w:t xml:space="preserve"> la instalación del Proyecto. </w:t>
      </w:r>
    </w:p>
    <w:p w:rsidR="001F20AF" w:rsidRDefault="001F20AF" w:rsidP="001F20AF">
      <w:pPr>
        <w:tabs>
          <w:tab w:val="left" w:pos="6705"/>
        </w:tabs>
        <w:rPr>
          <w:lang w:val="es-CL"/>
        </w:rPr>
      </w:pPr>
    </w:p>
    <w:p w:rsidR="001F20AF" w:rsidRPr="004B3EA1" w:rsidRDefault="001F20AF" w:rsidP="00400184">
      <w:pPr>
        <w:pStyle w:val="Ttulo4"/>
        <w:rPr>
          <w:lang w:val="es-CL"/>
        </w:rPr>
      </w:pPr>
      <w:bookmarkStart w:id="507" w:name="_Toc343524589"/>
      <w:bookmarkStart w:id="508" w:name="_Toc343525909"/>
      <w:bookmarkStart w:id="509" w:name="_Toc343526084"/>
      <w:bookmarkStart w:id="510" w:name="_Toc343526412"/>
      <w:bookmarkStart w:id="511" w:name="_Toc343528939"/>
      <w:bookmarkStart w:id="512" w:name="_Toc343533737"/>
      <w:bookmarkStart w:id="513" w:name="_Toc343533973"/>
      <w:bookmarkStart w:id="514" w:name="_Toc346630067"/>
      <w:bookmarkStart w:id="515" w:name="_Toc346794626"/>
      <w:bookmarkStart w:id="516" w:name="_Toc346811732"/>
      <w:bookmarkStart w:id="517" w:name="_Toc346889668"/>
      <w:r w:rsidRPr="004B3EA1">
        <w:rPr>
          <w:lang w:val="es-CL"/>
        </w:rPr>
        <w:t>Dimensión socioeconómica</w:t>
      </w:r>
      <w:bookmarkEnd w:id="507"/>
      <w:bookmarkEnd w:id="508"/>
      <w:bookmarkEnd w:id="509"/>
      <w:bookmarkEnd w:id="510"/>
      <w:bookmarkEnd w:id="511"/>
      <w:bookmarkEnd w:id="512"/>
      <w:bookmarkEnd w:id="513"/>
      <w:bookmarkEnd w:id="514"/>
      <w:bookmarkEnd w:id="515"/>
      <w:bookmarkEnd w:id="516"/>
      <w:bookmarkEnd w:id="517"/>
    </w:p>
    <w:p w:rsidR="001F20AF" w:rsidRDefault="001F20AF" w:rsidP="001F20AF">
      <w:pPr>
        <w:tabs>
          <w:tab w:val="left" w:pos="6705"/>
        </w:tabs>
        <w:rPr>
          <w:lang w:val="es-CL"/>
        </w:rPr>
      </w:pPr>
      <w:r>
        <w:rPr>
          <w:lang w:val="es-CL"/>
        </w:rPr>
        <w:t>Las principales actividades económicas de la comunidad son de carácter agropecuario, cuya producción básicamente se destina al autoconsumo. En este sentido, se desarrollan pequeñas huertas familiares donde se siembra</w:t>
      </w:r>
      <w:r w:rsidR="00B2101F">
        <w:rPr>
          <w:lang w:val="es-CL"/>
        </w:rPr>
        <w:t>n</w:t>
      </w:r>
      <w:r w:rsidRPr="00AA10AA">
        <w:t xml:space="preserve"> papas, porotos, arvejas</w:t>
      </w:r>
      <w:r>
        <w:t xml:space="preserve"> y otras hortalizas</w:t>
      </w:r>
      <w:r>
        <w:rPr>
          <w:lang w:val="es-CL"/>
        </w:rPr>
        <w:t xml:space="preserve">. </w:t>
      </w:r>
    </w:p>
    <w:p w:rsidR="001F20AF" w:rsidRDefault="00400184" w:rsidP="001F20AF">
      <w:pPr>
        <w:tabs>
          <w:tab w:val="left" w:pos="6705"/>
        </w:tabs>
        <w:rPr>
          <w:lang w:val="es-CL"/>
        </w:rPr>
      </w:pPr>
      <w:r>
        <w:rPr>
          <w:lang w:val="es-CL"/>
        </w:rPr>
        <w:t>Junto a lo anterior, s</w:t>
      </w:r>
      <w:r w:rsidR="001F20AF">
        <w:rPr>
          <w:lang w:val="es-CL"/>
        </w:rPr>
        <w:t xml:space="preserve">e realiza una actividad </w:t>
      </w:r>
      <w:r w:rsidR="001F20AF" w:rsidRPr="00AA10AA">
        <w:rPr>
          <w:lang w:val="es-CL"/>
        </w:rPr>
        <w:t xml:space="preserve">ganadera </w:t>
      </w:r>
      <w:r w:rsidR="001F20AF">
        <w:rPr>
          <w:lang w:val="es-CL"/>
        </w:rPr>
        <w:t>menor que permite complementar el ingreso económico. Básicamente se destaca la tenencia de ovejas y aves. Igualmente se desarrolla en el territorio, el arriendo de talaje para abastecer a los animales de personas que provienen en su mayoría de la ciudad de Loncoche.</w:t>
      </w:r>
    </w:p>
    <w:p w:rsidR="001F20AF" w:rsidRDefault="001F20AF" w:rsidP="001F20AF">
      <w:pPr>
        <w:tabs>
          <w:tab w:val="left" w:pos="6705"/>
        </w:tabs>
        <w:rPr>
          <w:lang w:val="es-CL"/>
        </w:rPr>
      </w:pPr>
      <w:r>
        <w:rPr>
          <w:lang w:val="es-CL"/>
        </w:rPr>
        <w:t xml:space="preserve">De acuerdo a lo informado tanto por los actores </w:t>
      </w:r>
      <w:r w:rsidR="00135D59">
        <w:rPr>
          <w:lang w:val="es-CL"/>
        </w:rPr>
        <w:t>comunitarios e</w:t>
      </w:r>
      <w:r>
        <w:rPr>
          <w:lang w:val="es-CL"/>
        </w:rPr>
        <w:t xml:space="preserve"> institucionales, el territorio presenta limitaciones </w:t>
      </w:r>
      <w:r w:rsidR="00135D59">
        <w:rPr>
          <w:lang w:val="es-CL"/>
        </w:rPr>
        <w:t>para el</w:t>
      </w:r>
      <w:r>
        <w:rPr>
          <w:lang w:val="es-CL"/>
        </w:rPr>
        <w:t xml:space="preserve"> desarrollo de la actividad agropecuaria, específicamente debido al predominio de vegas</w:t>
      </w:r>
      <w:r>
        <w:rPr>
          <w:rStyle w:val="Refdenotaalpie"/>
          <w:lang w:val="es-CL"/>
        </w:rPr>
        <w:footnoteReference w:id="15"/>
      </w:r>
      <w:r>
        <w:rPr>
          <w:lang w:val="es-CL"/>
        </w:rPr>
        <w:t>. Por otro lado, la comunidad no está incluida dentro de los servicios de asistencia técnica de PRODESAL</w:t>
      </w:r>
      <w:r w:rsidR="00B2101F">
        <w:rPr>
          <w:lang w:val="es-CL"/>
        </w:rPr>
        <w:t>.</w:t>
      </w:r>
    </w:p>
    <w:p w:rsidR="001F20AF" w:rsidRDefault="001F20AF" w:rsidP="001F20AF">
      <w:pPr>
        <w:tabs>
          <w:tab w:val="left" w:pos="6705"/>
        </w:tabs>
        <w:rPr>
          <w:lang w:val="es-CL"/>
        </w:rPr>
      </w:pPr>
      <w:r>
        <w:rPr>
          <w:lang w:val="es-CL"/>
        </w:rPr>
        <w:t>Cabe consignar que la comunidad recientemente adquirió un tractor en el marco del convenio de cooperación con TRANSNET. Se trata de una herramienta de trabajo requerida por los propios comuneros, cuyo uso es compartido.</w:t>
      </w:r>
    </w:p>
    <w:p w:rsidR="001F20AF" w:rsidRDefault="001F20AF" w:rsidP="001F20AF">
      <w:pPr>
        <w:tabs>
          <w:tab w:val="left" w:pos="6705"/>
        </w:tabs>
        <w:rPr>
          <w:lang w:val="es-CL"/>
        </w:rPr>
      </w:pPr>
      <w:r>
        <w:rPr>
          <w:lang w:val="es-CL"/>
        </w:rPr>
        <w:t>Por último se destaca de manera predominante, que socios o jefes de familia de la comunidad trabajan fuera del territorio, en empleos temporales, fundamental</w:t>
      </w:r>
      <w:r w:rsidR="00B2101F">
        <w:rPr>
          <w:lang w:val="es-CL"/>
        </w:rPr>
        <w:t>mente</w:t>
      </w:r>
      <w:r>
        <w:rPr>
          <w:lang w:val="es-CL"/>
        </w:rPr>
        <w:t xml:space="preserve"> en el rubro de la construcción. Por lo general, se accede a estos empleos fuera de la comuna de Loncoche e inclusive fuera de la Región.</w:t>
      </w:r>
    </w:p>
    <w:p w:rsidR="001F20AF" w:rsidRPr="00AA10AA" w:rsidRDefault="001F20AF" w:rsidP="001F20AF">
      <w:pPr>
        <w:tabs>
          <w:tab w:val="left" w:pos="6705"/>
        </w:tabs>
        <w:rPr>
          <w:lang w:val="es-CL"/>
        </w:rPr>
      </w:pPr>
    </w:p>
    <w:p w:rsidR="001F20AF" w:rsidRPr="00B2101F" w:rsidRDefault="001F20AF" w:rsidP="00B2101F">
      <w:pPr>
        <w:pStyle w:val="Ttulo4"/>
        <w:rPr>
          <w:lang w:val="es-CL"/>
        </w:rPr>
      </w:pPr>
      <w:bookmarkStart w:id="518" w:name="_Toc343525910"/>
      <w:bookmarkStart w:id="519" w:name="_Toc343526085"/>
      <w:bookmarkStart w:id="520" w:name="_Toc343526413"/>
      <w:bookmarkStart w:id="521" w:name="_Toc343528940"/>
      <w:bookmarkStart w:id="522" w:name="_Toc343533738"/>
      <w:bookmarkStart w:id="523" w:name="_Toc343533974"/>
      <w:bookmarkStart w:id="524" w:name="_Toc346630068"/>
      <w:bookmarkStart w:id="525" w:name="_Toc346794627"/>
      <w:bookmarkStart w:id="526" w:name="_Toc346811733"/>
      <w:bookmarkStart w:id="527" w:name="_Toc346889669"/>
      <w:r w:rsidRPr="00B2101F">
        <w:rPr>
          <w:lang w:val="es-CL"/>
        </w:rPr>
        <w:t>Dimensión Antropológica</w:t>
      </w:r>
      <w:bookmarkEnd w:id="518"/>
      <w:bookmarkEnd w:id="519"/>
      <w:bookmarkEnd w:id="520"/>
      <w:bookmarkEnd w:id="521"/>
      <w:bookmarkEnd w:id="522"/>
      <w:bookmarkEnd w:id="523"/>
      <w:bookmarkEnd w:id="524"/>
      <w:bookmarkEnd w:id="525"/>
      <w:bookmarkEnd w:id="526"/>
      <w:bookmarkEnd w:id="527"/>
    </w:p>
    <w:p w:rsidR="001F20AF" w:rsidRDefault="001F20AF" w:rsidP="001F20AF">
      <w:pPr>
        <w:tabs>
          <w:tab w:val="left" w:pos="6705"/>
        </w:tabs>
        <w:rPr>
          <w:lang w:val="es-CL"/>
        </w:rPr>
      </w:pPr>
      <w:r>
        <w:rPr>
          <w:lang w:val="es-CL"/>
        </w:rPr>
        <w:t>Como antes se indic</w:t>
      </w:r>
      <w:r w:rsidR="009A486D">
        <w:rPr>
          <w:lang w:val="es-CL"/>
        </w:rPr>
        <w:t>ó</w:t>
      </w:r>
      <w:r>
        <w:rPr>
          <w:lang w:val="es-CL"/>
        </w:rPr>
        <w:t>, l</w:t>
      </w:r>
      <w:r w:rsidRPr="00D066B7">
        <w:rPr>
          <w:lang w:val="es-CL"/>
        </w:rPr>
        <w:t xml:space="preserve">a comunidad José Antillanca </w:t>
      </w:r>
      <w:r>
        <w:rPr>
          <w:lang w:val="es-CL"/>
        </w:rPr>
        <w:t>se conformó legalmente en 1995 y se encuentra integrada</w:t>
      </w:r>
      <w:r w:rsidR="009A486D">
        <w:rPr>
          <w:lang w:val="es-CL"/>
        </w:rPr>
        <w:t>,</w:t>
      </w:r>
      <w:r>
        <w:rPr>
          <w:lang w:val="es-CL"/>
        </w:rPr>
        <w:t xml:space="preserve"> de acuerdo </w:t>
      </w:r>
      <w:r w:rsidR="009A486D">
        <w:rPr>
          <w:lang w:val="es-CL"/>
        </w:rPr>
        <w:t xml:space="preserve">a registros de CONADI, </w:t>
      </w:r>
      <w:r>
        <w:rPr>
          <w:lang w:val="es-CL"/>
        </w:rPr>
        <w:t>por 25 socios. Sin embargo, según información proporcionada por dirigentes de la organización, la comunidad cuenta en la actualidad con 15 miembros. Un grupo significativo de socios que no reside en el territorio se habría marginado y conformado una nueva organización.</w:t>
      </w:r>
    </w:p>
    <w:p w:rsidR="001F20AF" w:rsidRPr="00D066B7" w:rsidRDefault="001F20AF" w:rsidP="001F20AF">
      <w:pPr>
        <w:tabs>
          <w:tab w:val="left" w:pos="6705"/>
        </w:tabs>
        <w:rPr>
          <w:lang w:val="es-CL"/>
        </w:rPr>
      </w:pPr>
      <w:r>
        <w:rPr>
          <w:lang w:val="es-CL"/>
        </w:rPr>
        <w:t xml:space="preserve">Los socios vigentes no se relacionan con ninguna otra comunidad u asociación indígena. Tampoco se han integrado a juntas de vecinos. </w:t>
      </w:r>
    </w:p>
    <w:p w:rsidR="001F20AF" w:rsidRPr="00D066B7" w:rsidRDefault="00083E0B" w:rsidP="001F20AF">
      <w:pPr>
        <w:tabs>
          <w:tab w:val="left" w:pos="6705"/>
        </w:tabs>
        <w:rPr>
          <w:lang w:val="es-CL"/>
        </w:rPr>
      </w:pPr>
      <w:r w:rsidRPr="00083E0B">
        <w:rPr>
          <w:noProof/>
          <w:lang w:val="en-GB" w:eastAsia="en-GB"/>
        </w:rPr>
        <w:lastRenderedPageBreak/>
        <w:pict>
          <v:shape id="_x0000_s1051" type="#_x0000_t136" style="position:absolute;left:0;text-align:left;margin-left:85pt;margin-top:325.95pt;width:427.2pt;height:110.15pt;rotation:21209412fd;z-index:251714048;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sidRPr="00D066B7">
        <w:rPr>
          <w:lang w:val="es-CL"/>
        </w:rPr>
        <w:t xml:space="preserve">En lo </w:t>
      </w:r>
      <w:r w:rsidR="001F20AF">
        <w:rPr>
          <w:lang w:val="es-CL"/>
        </w:rPr>
        <w:t>relativo a prácticas culturales, la comunidad no realiza en su territorio</w:t>
      </w:r>
      <w:r w:rsidR="001F20AF" w:rsidRPr="00F15326">
        <w:rPr>
          <w:lang w:val="es-CL"/>
        </w:rPr>
        <w:t xml:space="preserve"> </w:t>
      </w:r>
      <w:r w:rsidR="001F20AF">
        <w:rPr>
          <w:lang w:val="es-CL"/>
        </w:rPr>
        <w:t xml:space="preserve">la tradicional ceremonia del nguillatún </w:t>
      </w:r>
      <w:r w:rsidR="00AA64E8">
        <w:rPr>
          <w:lang w:val="es-CL"/>
        </w:rPr>
        <w:t>ni</w:t>
      </w:r>
      <w:r w:rsidR="001F20AF">
        <w:rPr>
          <w:lang w:val="es-CL"/>
        </w:rPr>
        <w:t xml:space="preserve"> tampoco participa de aquella organizada por otras comunidades. La única actividad cultural de carácter ancestral que realizan en el predio es el we-tripantu, o año nuevo mapuche, que llevan a cabo de manera privada en la sede comunitaria. En esta instancia han recibido a familiares y amigos que habitan en los alrededores o en el pueblo de Loncoche. Al respecto, es importante destacar que, durante la celebración de esta festividad, TRANSNET efectuó la suspensión de la construcción del Proyecto, esto para garantizar el buen desarrollo de la actividad.</w:t>
      </w:r>
    </w:p>
    <w:p w:rsidR="001F20AF" w:rsidRDefault="001F20AF" w:rsidP="001F20AF">
      <w:pPr>
        <w:tabs>
          <w:tab w:val="left" w:pos="6705"/>
        </w:tabs>
        <w:rPr>
          <w:lang w:val="es-CL"/>
        </w:rPr>
      </w:pPr>
      <w:r>
        <w:rPr>
          <w:lang w:val="es-CL"/>
        </w:rPr>
        <w:t>Los actores locales consultados no advierten la existencia de sitios de interés histórico-cultural en el territorio. La existencia de recursos como canales o la laguna</w:t>
      </w:r>
      <w:r w:rsidR="00135D59" w:rsidRPr="00135D59">
        <w:rPr>
          <w:szCs w:val="20"/>
          <w:lang w:val="es-CL"/>
        </w:rPr>
        <w:t xml:space="preserve"> (</w:t>
      </w:r>
      <w:fldSimple w:instr=" REF _Ref346723839 \h  \* MERGEFORMAT ">
        <w:r w:rsidR="0009703A" w:rsidRPr="0009703A">
          <w:rPr>
            <w:szCs w:val="20"/>
          </w:rPr>
          <w:t xml:space="preserve">Fotografía </w:t>
        </w:r>
        <w:r w:rsidR="0009703A" w:rsidRPr="0009703A">
          <w:rPr>
            <w:noProof/>
            <w:szCs w:val="20"/>
          </w:rPr>
          <w:t>7</w:t>
        </w:r>
      </w:fldSimple>
      <w:r w:rsidR="00135D59">
        <w:rPr>
          <w:lang w:val="es-CL"/>
        </w:rPr>
        <w:t>)</w:t>
      </w:r>
      <w:r>
        <w:rPr>
          <w:lang w:val="es-CL"/>
        </w:rPr>
        <w:t xml:space="preserve">, tienen un carácter recreativo para la comunidad. Se señala además que personas foráneas llegan a la zona a pescar. </w:t>
      </w:r>
    </w:p>
    <w:p w:rsidR="001F20AF" w:rsidRDefault="001F20AF" w:rsidP="001F20AF">
      <w:pPr>
        <w:tabs>
          <w:tab w:val="left" w:pos="6705"/>
        </w:tabs>
        <w:rPr>
          <w:lang w:val="es-CL"/>
        </w:rPr>
      </w:pPr>
    </w:p>
    <w:p w:rsidR="001F20AF" w:rsidRDefault="001F20AF" w:rsidP="001F20AF">
      <w:pPr>
        <w:keepNext/>
        <w:tabs>
          <w:tab w:val="left" w:pos="6705"/>
        </w:tabs>
        <w:jc w:val="center"/>
      </w:pPr>
      <w:r>
        <w:rPr>
          <w:noProof/>
          <w:lang w:val="es-CL" w:eastAsia="es-CL"/>
        </w:rPr>
        <w:drawing>
          <wp:inline distT="0" distB="0" distL="0" distR="0">
            <wp:extent cx="4341436" cy="3257550"/>
            <wp:effectExtent l="19050" t="19050" r="2159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2289" cy="3258190"/>
                    </a:xfrm>
                    <a:prstGeom prst="rect">
                      <a:avLst/>
                    </a:prstGeom>
                    <a:noFill/>
                    <a:ln w="3175">
                      <a:solidFill>
                        <a:schemeClr val="tx1"/>
                      </a:solidFill>
                    </a:ln>
                  </pic:spPr>
                </pic:pic>
              </a:graphicData>
            </a:graphic>
          </wp:inline>
        </w:drawing>
      </w:r>
    </w:p>
    <w:p w:rsidR="001F20AF" w:rsidRPr="00147FEA" w:rsidRDefault="001F20AF" w:rsidP="001F20AF">
      <w:pPr>
        <w:pStyle w:val="Epgrafe"/>
        <w:jc w:val="center"/>
        <w:rPr>
          <w:lang w:val="es-CL"/>
        </w:rPr>
      </w:pPr>
      <w:bookmarkStart w:id="528" w:name="_Ref346723839"/>
      <w:r w:rsidRPr="00494726">
        <w:rPr>
          <w:sz w:val="18"/>
          <w:szCs w:val="18"/>
        </w:rPr>
        <w:t xml:space="preserve">Fotografía </w:t>
      </w:r>
      <w:r w:rsidR="00083E0B" w:rsidRPr="00494726">
        <w:rPr>
          <w:sz w:val="18"/>
          <w:szCs w:val="18"/>
        </w:rPr>
        <w:fldChar w:fldCharType="begin"/>
      </w:r>
      <w:r w:rsidRPr="00494726">
        <w:rPr>
          <w:sz w:val="18"/>
          <w:szCs w:val="18"/>
        </w:rPr>
        <w:instrText xml:space="preserve"> SEQ Fotografía \* ARABIC </w:instrText>
      </w:r>
      <w:r w:rsidR="00083E0B" w:rsidRPr="00494726">
        <w:rPr>
          <w:sz w:val="18"/>
          <w:szCs w:val="18"/>
        </w:rPr>
        <w:fldChar w:fldCharType="separate"/>
      </w:r>
      <w:r w:rsidR="0009703A">
        <w:rPr>
          <w:noProof/>
          <w:sz w:val="18"/>
          <w:szCs w:val="18"/>
        </w:rPr>
        <w:t>7</w:t>
      </w:r>
      <w:r w:rsidR="00083E0B" w:rsidRPr="00494726">
        <w:rPr>
          <w:sz w:val="18"/>
          <w:szCs w:val="18"/>
        </w:rPr>
        <w:fldChar w:fldCharType="end"/>
      </w:r>
      <w:bookmarkEnd w:id="528"/>
      <w:r w:rsidRPr="00494726">
        <w:rPr>
          <w:sz w:val="18"/>
          <w:szCs w:val="18"/>
        </w:rPr>
        <w:t>: Laguna, Comunidad José Antillanca</w:t>
      </w:r>
    </w:p>
    <w:p w:rsidR="001F20AF" w:rsidRDefault="001F20AF" w:rsidP="001F20AF">
      <w:pPr>
        <w:tabs>
          <w:tab w:val="left" w:pos="6705"/>
        </w:tabs>
      </w:pPr>
    </w:p>
    <w:p w:rsidR="001F20AF" w:rsidRPr="002625AD" w:rsidRDefault="001F20AF" w:rsidP="009A486D">
      <w:pPr>
        <w:pStyle w:val="Ttulo4"/>
        <w:rPr>
          <w:lang w:val="es-CL"/>
        </w:rPr>
      </w:pPr>
      <w:r w:rsidRPr="002625AD">
        <w:rPr>
          <w:lang w:val="es-CL"/>
        </w:rPr>
        <w:t xml:space="preserve"> </w:t>
      </w:r>
      <w:bookmarkStart w:id="529" w:name="_Toc343525911"/>
      <w:bookmarkStart w:id="530" w:name="_Toc343526086"/>
      <w:bookmarkStart w:id="531" w:name="_Toc343526414"/>
      <w:bookmarkStart w:id="532" w:name="_Toc343528941"/>
      <w:bookmarkStart w:id="533" w:name="_Toc343533739"/>
      <w:bookmarkStart w:id="534" w:name="_Toc343533975"/>
      <w:bookmarkStart w:id="535" w:name="_Toc346630069"/>
      <w:bookmarkStart w:id="536" w:name="_Toc346794628"/>
      <w:bookmarkStart w:id="537" w:name="_Toc346811734"/>
      <w:bookmarkStart w:id="538" w:name="_Toc346889670"/>
      <w:r w:rsidRPr="002625AD">
        <w:rPr>
          <w:lang w:val="es-CL"/>
        </w:rPr>
        <w:t>Dimensión Bienestar Social Básico</w:t>
      </w:r>
      <w:bookmarkEnd w:id="529"/>
      <w:bookmarkEnd w:id="530"/>
      <w:bookmarkEnd w:id="531"/>
      <w:bookmarkEnd w:id="532"/>
      <w:bookmarkEnd w:id="533"/>
      <w:bookmarkEnd w:id="534"/>
      <w:bookmarkEnd w:id="535"/>
      <w:bookmarkEnd w:id="536"/>
      <w:bookmarkEnd w:id="537"/>
      <w:bookmarkEnd w:id="538"/>
    </w:p>
    <w:p w:rsidR="001F20AF" w:rsidRDefault="001F20AF" w:rsidP="001F20AF">
      <w:pPr>
        <w:tabs>
          <w:tab w:val="left" w:pos="6705"/>
        </w:tabs>
        <w:rPr>
          <w:lang w:val="es-CL"/>
        </w:rPr>
      </w:pPr>
    </w:p>
    <w:p w:rsidR="001F20AF" w:rsidRDefault="001F20AF" w:rsidP="009A486D">
      <w:pPr>
        <w:pStyle w:val="Bullets"/>
        <w:rPr>
          <w:lang w:val="es-CL"/>
        </w:rPr>
      </w:pPr>
      <w:r>
        <w:rPr>
          <w:lang w:val="es-CL"/>
        </w:rPr>
        <w:t>Viviendas y servicios básicos</w:t>
      </w:r>
    </w:p>
    <w:p w:rsidR="001F20AF" w:rsidRDefault="001F20AF" w:rsidP="001F20AF">
      <w:pPr>
        <w:tabs>
          <w:tab w:val="left" w:pos="6705"/>
        </w:tabs>
        <w:rPr>
          <w:lang w:val="es-CL"/>
        </w:rPr>
      </w:pPr>
      <w:r>
        <w:rPr>
          <w:lang w:val="es-CL"/>
        </w:rPr>
        <w:t xml:space="preserve">Las viviendas de la comunidad </w:t>
      </w:r>
      <w:r w:rsidRPr="00BD725B">
        <w:rPr>
          <w:lang w:val="es-CL"/>
        </w:rPr>
        <w:t xml:space="preserve">de José Antillanca </w:t>
      </w:r>
      <w:r>
        <w:rPr>
          <w:lang w:val="es-CL"/>
        </w:rPr>
        <w:t>son predominantemente de madera. Cinco de las familias que habitan en el territorio han obtenido viviendas a través del subsidio rural, la que ha sido sujeta a ampliaciones por cuenta de los propios beneficiarios. En la actualidad otros actores de la comunidad han postulado a este subsidio y se encuentran a la espera de obtener este beneficio</w:t>
      </w:r>
      <w:r>
        <w:rPr>
          <w:rStyle w:val="Refdenotaalpie"/>
          <w:lang w:val="es-CL"/>
        </w:rPr>
        <w:footnoteReference w:id="16"/>
      </w:r>
      <w:r>
        <w:rPr>
          <w:lang w:val="es-CL"/>
        </w:rPr>
        <w:t xml:space="preserve">. </w:t>
      </w:r>
    </w:p>
    <w:p w:rsidR="001F20AF" w:rsidRDefault="00083E0B" w:rsidP="001F20AF">
      <w:pPr>
        <w:tabs>
          <w:tab w:val="left" w:pos="6705"/>
        </w:tabs>
        <w:rPr>
          <w:lang w:val="es-CL"/>
        </w:rPr>
      </w:pPr>
      <w:r w:rsidRPr="00083E0B">
        <w:rPr>
          <w:noProof/>
          <w:lang w:val="en-GB" w:eastAsia="en-GB"/>
        </w:rPr>
        <w:lastRenderedPageBreak/>
        <w:pict>
          <v:shape id="_x0000_s1052" type="#_x0000_t136" style="position:absolute;left:0;text-align:left;margin-left:85pt;margin-top:325.95pt;width:427.2pt;height:110.15pt;rotation:21209412fd;z-index:251716096;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Pr>
          <w:lang w:val="es-CL"/>
        </w:rPr>
        <w:t>Los hogares tienen energía eléctrica, pero no tienen acceso a agua potable. Obtienen el recurso mediante pozos, utilizando un estanque de agua. Tampoco cuentan con sistema de alcantarillado, de manera que indistintamente han instalado pozos negros y/o fosas sépticas en las viviendas. Algunos hogares cuentan a</w:t>
      </w:r>
      <w:r w:rsidR="001F20AF" w:rsidRPr="00BD725B">
        <w:rPr>
          <w:lang w:val="es-CL"/>
        </w:rPr>
        <w:t xml:space="preserve">demás, </w:t>
      </w:r>
      <w:r w:rsidR="001F20AF">
        <w:rPr>
          <w:lang w:val="es-CL"/>
        </w:rPr>
        <w:t xml:space="preserve">con </w:t>
      </w:r>
      <w:r w:rsidR="001F20AF" w:rsidRPr="00BD725B">
        <w:rPr>
          <w:lang w:val="es-CL"/>
        </w:rPr>
        <w:t>un galpón donde guardan forraje y protegen a los animales de las malas condiciones</w:t>
      </w:r>
      <w:r w:rsidR="001F20AF">
        <w:rPr>
          <w:lang w:val="es-CL"/>
        </w:rPr>
        <w:t xml:space="preserve"> </w:t>
      </w:r>
      <w:r w:rsidR="001F20AF" w:rsidRPr="00BD725B">
        <w:rPr>
          <w:lang w:val="es-CL"/>
        </w:rPr>
        <w:t>climáticas.</w:t>
      </w:r>
    </w:p>
    <w:p w:rsidR="001F20AF" w:rsidRPr="00BD725B" w:rsidRDefault="001F20AF" w:rsidP="001F20AF">
      <w:pPr>
        <w:tabs>
          <w:tab w:val="left" w:pos="6705"/>
        </w:tabs>
        <w:rPr>
          <w:lang w:val="es-CL"/>
        </w:rPr>
      </w:pPr>
    </w:p>
    <w:p w:rsidR="001F20AF" w:rsidRDefault="001F20AF" w:rsidP="009A486D">
      <w:pPr>
        <w:pStyle w:val="Bullets"/>
        <w:rPr>
          <w:lang w:val="es-CL"/>
        </w:rPr>
      </w:pPr>
      <w:r>
        <w:rPr>
          <w:lang w:val="es-CL"/>
        </w:rPr>
        <w:t>Establecimientos de educación y salud</w:t>
      </w:r>
    </w:p>
    <w:p w:rsidR="001F20AF" w:rsidRDefault="001F20AF" w:rsidP="001F20AF">
      <w:pPr>
        <w:tabs>
          <w:tab w:val="left" w:pos="6705"/>
        </w:tabs>
        <w:rPr>
          <w:lang w:val="es-CL"/>
        </w:rPr>
      </w:pPr>
      <w:r>
        <w:rPr>
          <w:lang w:val="es-CL"/>
        </w:rPr>
        <w:t>La población estudiantil de la comunidad asiste a establecimientos educacionales ubicados en la ciudad de Loncoche, a una distancia que no superaría los 3 km. Los alumnos cuentan con transporte escolar.</w:t>
      </w:r>
    </w:p>
    <w:p w:rsidR="001F20AF" w:rsidRDefault="001F20AF" w:rsidP="001F20AF">
      <w:pPr>
        <w:tabs>
          <w:tab w:val="left" w:pos="6705"/>
        </w:tabs>
        <w:rPr>
          <w:lang w:val="es-CL"/>
        </w:rPr>
      </w:pPr>
      <w:r>
        <w:rPr>
          <w:lang w:val="es-CL"/>
        </w:rPr>
        <w:t>Respecto a establecimiento de salud, en su mayoría la población acude al consultorio ubicado en la cabecera comunal, que destaca por su cercanía, y es bien evaluado por los actores consultados.</w:t>
      </w:r>
    </w:p>
    <w:p w:rsidR="001F20AF" w:rsidRDefault="001F20AF" w:rsidP="001F20AF">
      <w:pPr>
        <w:tabs>
          <w:tab w:val="left" w:pos="6705"/>
        </w:tabs>
        <w:rPr>
          <w:lang w:val="es-CL"/>
        </w:rPr>
      </w:pPr>
    </w:p>
    <w:p w:rsidR="001F20AF" w:rsidRDefault="001F20AF" w:rsidP="009A486D">
      <w:pPr>
        <w:pStyle w:val="Bullets"/>
        <w:rPr>
          <w:lang w:val="es-CL"/>
        </w:rPr>
      </w:pPr>
      <w:r>
        <w:rPr>
          <w:lang w:val="es-CL"/>
        </w:rPr>
        <w:t>Equipamiento comunitario</w:t>
      </w:r>
    </w:p>
    <w:p w:rsidR="001F20AF" w:rsidRDefault="001F20AF" w:rsidP="001F20AF">
      <w:pPr>
        <w:tabs>
          <w:tab w:val="left" w:pos="6705"/>
        </w:tabs>
        <w:rPr>
          <w:lang w:val="es-CL"/>
        </w:rPr>
      </w:pPr>
      <w:r>
        <w:rPr>
          <w:lang w:val="es-CL"/>
        </w:rPr>
        <w:t>La comunidad cuenta con una sede social</w:t>
      </w:r>
      <w:r w:rsidR="00135D59">
        <w:rPr>
          <w:lang w:val="es-CL"/>
        </w:rPr>
        <w:t xml:space="preserve"> (</w:t>
      </w:r>
      <w:r w:rsidR="00083E0B">
        <w:rPr>
          <w:lang w:val="es-CL"/>
        </w:rPr>
        <w:fldChar w:fldCharType="begin"/>
      </w:r>
      <w:r w:rsidR="00135D59">
        <w:rPr>
          <w:lang w:val="es-CL"/>
        </w:rPr>
        <w:instrText xml:space="preserve"> REF _Ref346723919 \h </w:instrText>
      </w:r>
      <w:r w:rsidR="00083E0B">
        <w:rPr>
          <w:lang w:val="es-CL"/>
        </w:rPr>
      </w:r>
      <w:r w:rsidR="00083E0B">
        <w:rPr>
          <w:lang w:val="es-CL"/>
        </w:rPr>
        <w:fldChar w:fldCharType="separate"/>
      </w:r>
      <w:r w:rsidR="0009703A" w:rsidRPr="00B125D4">
        <w:t xml:space="preserve">Fotografía </w:t>
      </w:r>
      <w:r w:rsidR="0009703A">
        <w:rPr>
          <w:noProof/>
        </w:rPr>
        <w:t>8</w:t>
      </w:r>
      <w:r w:rsidR="00083E0B">
        <w:rPr>
          <w:lang w:val="es-CL"/>
        </w:rPr>
        <w:fldChar w:fldCharType="end"/>
      </w:r>
      <w:r w:rsidR="00135D59">
        <w:rPr>
          <w:lang w:val="es-CL"/>
        </w:rPr>
        <w:t>)</w:t>
      </w:r>
      <w:r>
        <w:rPr>
          <w:lang w:val="es-CL"/>
        </w:rPr>
        <w:t>, que obtuvieron a través del Programa Orígenes. En el recinto llevan a cabo las reuniones internas y la que sostienen con otros actores institucionales. Además realizan actividades festivas como la práctica del we-tripantu.</w:t>
      </w:r>
    </w:p>
    <w:p w:rsidR="004719F0" w:rsidRDefault="004719F0" w:rsidP="001F20AF">
      <w:pPr>
        <w:tabs>
          <w:tab w:val="left" w:pos="6705"/>
        </w:tabs>
        <w:rPr>
          <w:lang w:val="es-CL"/>
        </w:rPr>
      </w:pPr>
    </w:p>
    <w:p w:rsidR="001F20AF" w:rsidRDefault="001F20AF" w:rsidP="001F20AF">
      <w:pPr>
        <w:keepNext/>
        <w:tabs>
          <w:tab w:val="left" w:pos="6705"/>
        </w:tabs>
        <w:jc w:val="center"/>
      </w:pPr>
      <w:r>
        <w:rPr>
          <w:noProof/>
          <w:lang w:val="es-CL" w:eastAsia="es-CL"/>
        </w:rPr>
        <w:drawing>
          <wp:inline distT="0" distB="0" distL="0" distR="0">
            <wp:extent cx="4277965" cy="3209925"/>
            <wp:effectExtent l="19050" t="1905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1836" cy="3212830"/>
                    </a:xfrm>
                    <a:prstGeom prst="rect">
                      <a:avLst/>
                    </a:prstGeom>
                    <a:noFill/>
                    <a:ln w="3175">
                      <a:solidFill>
                        <a:schemeClr val="tx1"/>
                      </a:solidFill>
                    </a:ln>
                  </pic:spPr>
                </pic:pic>
              </a:graphicData>
            </a:graphic>
          </wp:inline>
        </w:drawing>
      </w:r>
    </w:p>
    <w:p w:rsidR="001F20AF" w:rsidRPr="00B125D4" w:rsidRDefault="001F20AF" w:rsidP="001F20AF">
      <w:pPr>
        <w:pStyle w:val="Epgrafe"/>
        <w:jc w:val="center"/>
        <w:rPr>
          <w:lang w:val="es-CL"/>
        </w:rPr>
      </w:pPr>
      <w:bookmarkStart w:id="539" w:name="_Ref346723919"/>
      <w:r w:rsidRPr="00B125D4">
        <w:t xml:space="preserve">Fotografía </w:t>
      </w:r>
      <w:r w:rsidR="00083E0B">
        <w:fldChar w:fldCharType="begin"/>
      </w:r>
      <w:r>
        <w:instrText xml:space="preserve"> SEQ Fotografía \* ARABIC </w:instrText>
      </w:r>
      <w:r w:rsidR="00083E0B">
        <w:fldChar w:fldCharType="separate"/>
      </w:r>
      <w:r w:rsidR="0009703A">
        <w:rPr>
          <w:noProof/>
        </w:rPr>
        <w:t>8</w:t>
      </w:r>
      <w:r w:rsidR="00083E0B">
        <w:fldChar w:fldCharType="end"/>
      </w:r>
      <w:bookmarkEnd w:id="539"/>
      <w:r>
        <w:t>: Sede comunidad José Antillanca</w:t>
      </w:r>
    </w:p>
    <w:p w:rsidR="009A486D" w:rsidRDefault="009A486D" w:rsidP="001F20AF">
      <w:pPr>
        <w:tabs>
          <w:tab w:val="left" w:pos="6705"/>
        </w:tabs>
        <w:rPr>
          <w:lang w:val="es-CL"/>
        </w:rPr>
      </w:pPr>
    </w:p>
    <w:p w:rsidR="00AA64E8" w:rsidRDefault="00AA64E8" w:rsidP="001F20AF">
      <w:pPr>
        <w:tabs>
          <w:tab w:val="left" w:pos="6705"/>
        </w:tabs>
        <w:rPr>
          <w:lang w:val="es-CL"/>
        </w:rPr>
      </w:pPr>
    </w:p>
    <w:p w:rsidR="001F20AF" w:rsidRPr="00B125D4" w:rsidRDefault="00083E0B" w:rsidP="009A486D">
      <w:pPr>
        <w:pStyle w:val="Ttulo2"/>
      </w:pPr>
      <w:bookmarkStart w:id="540" w:name="_Toc343526087"/>
      <w:bookmarkStart w:id="541" w:name="_Toc343526415"/>
      <w:bookmarkStart w:id="542" w:name="_Toc343528942"/>
      <w:bookmarkStart w:id="543" w:name="_Toc343533740"/>
      <w:bookmarkStart w:id="544" w:name="_Toc343533976"/>
      <w:bookmarkStart w:id="545" w:name="_Toc346630070"/>
      <w:bookmarkStart w:id="546" w:name="_Toc346794629"/>
      <w:bookmarkStart w:id="547" w:name="_Toc346811735"/>
      <w:bookmarkStart w:id="548" w:name="_Toc346889671"/>
      <w:r w:rsidRPr="00083E0B">
        <w:rPr>
          <w:noProof/>
          <w:lang w:val="en-GB" w:eastAsia="en-GB"/>
        </w:rPr>
        <w:lastRenderedPageBreak/>
        <w:pict>
          <v:shape id="_x0000_s1053" type="#_x0000_t136" style="position:absolute;left:0;text-align:left;margin-left:85pt;margin-top:325.95pt;width:427.2pt;height:110.15pt;rotation:21209412fd;z-index:251718144;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sidRPr="00B125D4">
        <w:t>Comunidad Penchucón</w:t>
      </w:r>
      <w:bookmarkEnd w:id="540"/>
      <w:bookmarkEnd w:id="541"/>
      <w:bookmarkEnd w:id="542"/>
      <w:bookmarkEnd w:id="543"/>
      <w:bookmarkEnd w:id="544"/>
      <w:bookmarkEnd w:id="545"/>
      <w:bookmarkEnd w:id="546"/>
      <w:bookmarkEnd w:id="547"/>
      <w:bookmarkEnd w:id="548"/>
    </w:p>
    <w:p w:rsidR="001F20AF" w:rsidRDefault="001F20AF" w:rsidP="001F20AF">
      <w:pPr>
        <w:tabs>
          <w:tab w:val="left" w:pos="6705"/>
        </w:tabs>
        <w:rPr>
          <w:lang w:val="es-CL"/>
        </w:rPr>
      </w:pPr>
      <w:r>
        <w:rPr>
          <w:lang w:val="es-CL"/>
        </w:rPr>
        <w:t>Esta comunidad no pudo ser abordada durante la campaña de terreno para el monitoreo social</w:t>
      </w:r>
      <w:r w:rsidRPr="00CD49BD">
        <w:rPr>
          <w:lang w:val="es-CL"/>
        </w:rPr>
        <w:t>.</w:t>
      </w:r>
      <w:r w:rsidR="00304D3A">
        <w:rPr>
          <w:lang w:val="es-CL"/>
        </w:rPr>
        <w:t xml:space="preserve"> Tampoco aceptó</w:t>
      </w:r>
      <w:r>
        <w:rPr>
          <w:lang w:val="es-CL"/>
        </w:rPr>
        <w:t xml:space="preserve"> participar en el levantamiento de información para el Adenda N°3 en el marco del SEIA. </w:t>
      </w:r>
    </w:p>
    <w:p w:rsidR="001F20AF" w:rsidRDefault="001F20AF" w:rsidP="001F20AF">
      <w:pPr>
        <w:tabs>
          <w:tab w:val="left" w:pos="6705"/>
        </w:tabs>
        <w:rPr>
          <w:lang w:val="es-CL"/>
        </w:rPr>
      </w:pPr>
      <w:r>
        <w:rPr>
          <w:lang w:val="es-CL"/>
        </w:rPr>
        <w:t xml:space="preserve">Las obras del Proyecto no intervienen en el territorio de esta comunidad, la intervención es aledaña a la misma. Al momento de realizarse este primer monitoreo no se habían efectuado obras </w:t>
      </w:r>
      <w:r w:rsidR="00304D3A">
        <w:rPr>
          <w:lang w:val="es-CL"/>
        </w:rPr>
        <w:t>del</w:t>
      </w:r>
      <w:r>
        <w:rPr>
          <w:lang w:val="es-CL"/>
        </w:rPr>
        <w:t xml:space="preserve"> Proyecto en el entorno cercano a la comunidad.</w:t>
      </w:r>
    </w:p>
    <w:p w:rsidR="004719F0" w:rsidRDefault="004719F0" w:rsidP="001F20AF">
      <w:pPr>
        <w:tabs>
          <w:tab w:val="left" w:pos="6705"/>
        </w:tabs>
        <w:rPr>
          <w:lang w:val="es-CL"/>
        </w:rPr>
      </w:pPr>
    </w:p>
    <w:p w:rsidR="009A486D" w:rsidRPr="009A486D" w:rsidRDefault="009A486D" w:rsidP="009A486D">
      <w:pPr>
        <w:pStyle w:val="Ttulo3"/>
      </w:pPr>
      <w:bookmarkStart w:id="549" w:name="_Toc343526416"/>
      <w:bookmarkStart w:id="550" w:name="_Toc343528943"/>
      <w:bookmarkStart w:id="551" w:name="_Toc343533741"/>
      <w:bookmarkStart w:id="552" w:name="_Toc343533977"/>
      <w:bookmarkStart w:id="553" w:name="_Toc346630071"/>
      <w:bookmarkStart w:id="554" w:name="_Toc346794630"/>
      <w:bookmarkStart w:id="555" w:name="_Toc346811736"/>
      <w:bookmarkStart w:id="556" w:name="_Toc346889672"/>
      <w:r w:rsidRPr="009A486D">
        <w:t xml:space="preserve">Percepción </w:t>
      </w:r>
      <w:r>
        <w:t xml:space="preserve">de la comunidad </w:t>
      </w:r>
      <w:r w:rsidR="003B36E6">
        <w:t>respecto</w:t>
      </w:r>
      <w:r w:rsidRPr="009A486D">
        <w:t xml:space="preserve"> al Proyecto</w:t>
      </w:r>
      <w:bookmarkEnd w:id="549"/>
      <w:bookmarkEnd w:id="550"/>
      <w:bookmarkEnd w:id="551"/>
      <w:bookmarkEnd w:id="552"/>
      <w:bookmarkEnd w:id="553"/>
      <w:bookmarkEnd w:id="554"/>
      <w:bookmarkEnd w:id="555"/>
      <w:bookmarkEnd w:id="556"/>
    </w:p>
    <w:p w:rsidR="009A486D" w:rsidRPr="007E3F0F" w:rsidRDefault="009A486D" w:rsidP="009A486D">
      <w:pPr>
        <w:tabs>
          <w:tab w:val="left" w:pos="6705"/>
        </w:tabs>
        <w:rPr>
          <w:lang w:val="es-CL"/>
        </w:rPr>
      </w:pPr>
      <w:r w:rsidRPr="007E3F0F">
        <w:rPr>
          <w:lang w:val="es-CL"/>
        </w:rPr>
        <w:t>Los dirigentes de esta comunidad se opusieron al Proyecto y han mantenido esta posición con el transcurrir del tiempo, según lo han manifestado a funcionarios de CONADI en contextos de reunión concernientes a otras motivaciones ajenas al Proyecto. La dirigencia también se opone a que el resto de la comunidad sea informada y consultada respecto al Proyecto</w:t>
      </w:r>
      <w:r w:rsidRPr="007E3F0F">
        <w:rPr>
          <w:vertAlign w:val="superscript"/>
          <w:lang w:val="es-CL"/>
        </w:rPr>
        <w:footnoteReference w:id="17"/>
      </w:r>
      <w:r w:rsidRPr="007E3F0F">
        <w:rPr>
          <w:lang w:val="es-CL"/>
        </w:rPr>
        <w:t xml:space="preserve">. </w:t>
      </w:r>
    </w:p>
    <w:p w:rsidR="009A486D" w:rsidRDefault="00304D3A" w:rsidP="009A486D">
      <w:pPr>
        <w:tabs>
          <w:tab w:val="left" w:pos="6705"/>
        </w:tabs>
        <w:rPr>
          <w:lang w:val="es-CL"/>
        </w:rPr>
      </w:pPr>
      <w:r>
        <w:rPr>
          <w:lang w:val="es-CL"/>
        </w:rPr>
        <w:t>Por otro lado</w:t>
      </w:r>
      <w:r w:rsidR="009A486D" w:rsidRPr="007E3F0F">
        <w:rPr>
          <w:lang w:val="es-CL"/>
        </w:rPr>
        <w:t>, miembros de esta comunidad no se han dirigido a ninguna institucionalidad pública (Municipalidad de Loncoche y CONADI) para hacer reclamaciones específicamente en relación al Proyecto.</w:t>
      </w:r>
    </w:p>
    <w:p w:rsidR="001F20AF" w:rsidRDefault="001F20AF" w:rsidP="001F20AF">
      <w:pPr>
        <w:tabs>
          <w:tab w:val="left" w:pos="6705"/>
        </w:tabs>
        <w:rPr>
          <w:lang w:val="es-CL"/>
        </w:rPr>
      </w:pPr>
    </w:p>
    <w:p w:rsidR="001F20AF" w:rsidRPr="009A486D" w:rsidRDefault="001F20AF" w:rsidP="009A486D">
      <w:pPr>
        <w:pStyle w:val="Ttulo3"/>
      </w:pPr>
      <w:bookmarkStart w:id="557" w:name="_Toc343526417"/>
      <w:bookmarkStart w:id="558" w:name="_Toc343528944"/>
      <w:bookmarkStart w:id="559" w:name="_Toc343533742"/>
      <w:bookmarkStart w:id="560" w:name="_Toc343533978"/>
      <w:bookmarkStart w:id="561" w:name="_Toc346630072"/>
      <w:bookmarkStart w:id="562" w:name="_Toc346794631"/>
      <w:bookmarkStart w:id="563" w:name="_Toc346811737"/>
      <w:bookmarkStart w:id="564" w:name="_Toc346889673"/>
      <w:r w:rsidRPr="009A486D">
        <w:t>Planilla de evaluación</w:t>
      </w:r>
      <w:bookmarkEnd w:id="557"/>
      <w:bookmarkEnd w:id="558"/>
      <w:bookmarkEnd w:id="559"/>
      <w:bookmarkEnd w:id="560"/>
      <w:bookmarkEnd w:id="561"/>
      <w:r w:rsidR="00DD7F26">
        <w:t xml:space="preserve"> </w:t>
      </w:r>
      <w:r w:rsidR="00DD7F26">
        <w:rPr>
          <w:lang w:val="es-CL"/>
        </w:rPr>
        <w:t>de la interacción con el Proyecto</w:t>
      </w:r>
      <w:bookmarkEnd w:id="562"/>
      <w:bookmarkEnd w:id="563"/>
      <w:bookmarkEnd w:id="564"/>
    </w:p>
    <w:p w:rsidR="001F20AF" w:rsidRDefault="001F20AF" w:rsidP="001F20AF">
      <w:pPr>
        <w:tabs>
          <w:tab w:val="left" w:pos="6705"/>
        </w:tabs>
        <w:rPr>
          <w:lang w:val="es-CL"/>
        </w:rPr>
      </w:pPr>
      <w:r>
        <w:rPr>
          <w:lang w:val="es-CL"/>
        </w:rPr>
        <w:t>S</w:t>
      </w:r>
      <w:r w:rsidRPr="00CB7168">
        <w:rPr>
          <w:lang w:val="es-CL"/>
        </w:rPr>
        <w:t xml:space="preserve">e presenta </w:t>
      </w:r>
      <w:r>
        <w:rPr>
          <w:lang w:val="es-CL"/>
        </w:rPr>
        <w:t>a continuación l</w:t>
      </w:r>
      <w:r w:rsidRPr="00CB7168">
        <w:rPr>
          <w:lang w:val="es-CL"/>
        </w:rPr>
        <w:t xml:space="preserve">a planilla de evaluación </w:t>
      </w:r>
      <w:r>
        <w:rPr>
          <w:lang w:val="es-CL"/>
        </w:rPr>
        <w:t>de</w:t>
      </w:r>
      <w:r w:rsidRPr="00CB7168">
        <w:rPr>
          <w:lang w:val="es-CL"/>
        </w:rPr>
        <w:t xml:space="preserve"> las dimensiones y componentes que fueron objeto de</w:t>
      </w:r>
      <w:r w:rsidR="008F2B54">
        <w:rPr>
          <w:lang w:val="es-CL"/>
        </w:rPr>
        <w:t>l presente</w:t>
      </w:r>
      <w:r w:rsidRPr="00CB7168">
        <w:rPr>
          <w:lang w:val="es-CL"/>
        </w:rPr>
        <w:t xml:space="preserve"> monitoreo. </w:t>
      </w:r>
      <w:r>
        <w:rPr>
          <w:lang w:val="es-CL"/>
        </w:rPr>
        <w:t>Se confirma que esta comunidad no ha sido afectada por el Proyecto.</w:t>
      </w:r>
    </w:p>
    <w:p w:rsidR="00B010CE" w:rsidRPr="00CB7168" w:rsidRDefault="00B010CE" w:rsidP="001F20AF">
      <w:pPr>
        <w:tabs>
          <w:tab w:val="left" w:pos="6705"/>
        </w:tabs>
        <w:rPr>
          <w:lang w:val="es-CL"/>
        </w:rPr>
      </w:pPr>
    </w:p>
    <w:p w:rsidR="0023623C" w:rsidRPr="0023623C" w:rsidRDefault="00B010CE" w:rsidP="004E323B">
      <w:pPr>
        <w:pStyle w:val="Epgrafe"/>
        <w:spacing w:after="120"/>
      </w:pPr>
      <w:r>
        <w:t xml:space="preserve">Tabla </w:t>
      </w:r>
      <w:r w:rsidR="00083E0B">
        <w:fldChar w:fldCharType="begin"/>
      </w:r>
      <w:r>
        <w:instrText xml:space="preserve"> SEQ Tabla \* ARABIC </w:instrText>
      </w:r>
      <w:r w:rsidR="00083E0B">
        <w:fldChar w:fldCharType="separate"/>
      </w:r>
      <w:r w:rsidR="0009703A">
        <w:rPr>
          <w:noProof/>
        </w:rPr>
        <w:t>7</w:t>
      </w:r>
      <w:r w:rsidR="00083E0B">
        <w:fldChar w:fldCharType="end"/>
      </w:r>
      <w:r>
        <w:t>: Planilla de evaluación, comunidad Penchucón</w:t>
      </w:r>
    </w:p>
    <w:tbl>
      <w:tblPr>
        <w:tblStyle w:val="Tablaconcuadrcula"/>
        <w:tblW w:w="5091" w:type="pct"/>
        <w:jc w:val="center"/>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1684"/>
        <w:gridCol w:w="1662"/>
        <w:gridCol w:w="1729"/>
        <w:gridCol w:w="517"/>
        <w:gridCol w:w="678"/>
        <w:gridCol w:w="1161"/>
        <w:gridCol w:w="1361"/>
        <w:gridCol w:w="910"/>
        <w:gridCol w:w="907"/>
      </w:tblGrid>
      <w:tr w:rsidR="00B010CE" w:rsidRPr="009A486D" w:rsidTr="008F2B54">
        <w:trPr>
          <w:cantSplit/>
          <w:tblHeader/>
          <w:jc w:val="center"/>
        </w:trPr>
        <w:tc>
          <w:tcPr>
            <w:tcW w:w="777" w:type="pct"/>
            <w:vMerge w:val="restart"/>
            <w:shd w:val="clear" w:color="auto" w:fill="auto"/>
            <w:vAlign w:val="center"/>
          </w:tcPr>
          <w:p w:rsidR="00B010CE" w:rsidRPr="009A486D" w:rsidRDefault="00B010CE" w:rsidP="00B010CE">
            <w:pPr>
              <w:pStyle w:val="TableHeaderRow"/>
            </w:pPr>
            <w:r w:rsidRPr="009A486D">
              <w:t>Dimensión</w:t>
            </w:r>
          </w:p>
        </w:tc>
        <w:tc>
          <w:tcPr>
            <w:tcW w:w="767" w:type="pct"/>
            <w:vMerge w:val="restart"/>
            <w:shd w:val="clear" w:color="auto" w:fill="auto"/>
            <w:vAlign w:val="center"/>
          </w:tcPr>
          <w:p w:rsidR="00B010CE" w:rsidRPr="009A486D" w:rsidRDefault="00B010CE" w:rsidP="00B010CE">
            <w:pPr>
              <w:pStyle w:val="TableHeaderRow"/>
            </w:pPr>
            <w:r w:rsidRPr="009A486D">
              <w:t>Componente</w:t>
            </w:r>
          </w:p>
        </w:tc>
        <w:tc>
          <w:tcPr>
            <w:tcW w:w="798" w:type="pct"/>
            <w:vMerge w:val="restart"/>
            <w:shd w:val="clear" w:color="auto" w:fill="auto"/>
            <w:vAlign w:val="center"/>
          </w:tcPr>
          <w:p w:rsidR="00B010CE" w:rsidRPr="009A486D" w:rsidRDefault="00B010CE" w:rsidP="00B010CE">
            <w:pPr>
              <w:pStyle w:val="TableHeaderRow"/>
            </w:pPr>
            <w:r w:rsidRPr="009A486D">
              <w:t>Descripción</w:t>
            </w:r>
            <w:r w:rsidRPr="009A486D">
              <w:rPr>
                <w:rStyle w:val="Refdenotaalpie"/>
                <w:rFonts w:cs="Arial"/>
                <w:b w:val="0"/>
                <w:szCs w:val="20"/>
              </w:rPr>
              <w:footnoteReference w:id="18"/>
            </w:r>
            <w:r w:rsidRPr="009A486D">
              <w:t xml:space="preserve"> estado actual Parámetros Monitoreados</w:t>
            </w:r>
          </w:p>
        </w:tc>
        <w:tc>
          <w:tcPr>
            <w:tcW w:w="647" w:type="pct"/>
            <w:gridSpan w:val="2"/>
            <w:shd w:val="clear" w:color="auto" w:fill="auto"/>
            <w:vAlign w:val="center"/>
          </w:tcPr>
          <w:p w:rsidR="00B010CE" w:rsidRPr="009A486D" w:rsidRDefault="00B010CE" w:rsidP="00B010CE">
            <w:pPr>
              <w:pStyle w:val="TableHeaderRow"/>
            </w:pPr>
            <w:r w:rsidRPr="009A486D">
              <w:t>Alteración (respecto a situación base)</w:t>
            </w:r>
          </w:p>
          <w:p w:rsidR="00B010CE" w:rsidRPr="009A486D" w:rsidRDefault="00B010CE" w:rsidP="00B010CE">
            <w:pPr>
              <w:pStyle w:val="TableHeaderRow"/>
            </w:pPr>
          </w:p>
        </w:tc>
        <w:tc>
          <w:tcPr>
            <w:tcW w:w="537" w:type="pct"/>
            <w:vMerge w:val="restart"/>
            <w:vAlign w:val="center"/>
          </w:tcPr>
          <w:p w:rsidR="00B010CE" w:rsidRPr="009A486D" w:rsidRDefault="00B010CE" w:rsidP="00B010CE">
            <w:pPr>
              <w:pStyle w:val="TableHeaderRow"/>
            </w:pPr>
            <w:r>
              <w:t>Tipo de alteración (positiva</w:t>
            </w:r>
            <w:r w:rsidR="008F2B54">
              <w:t xml:space="preserve"> </w:t>
            </w:r>
            <w:r>
              <w:t>o negativa)</w:t>
            </w:r>
          </w:p>
        </w:tc>
        <w:tc>
          <w:tcPr>
            <w:tcW w:w="629" w:type="pct"/>
            <w:shd w:val="clear" w:color="auto" w:fill="auto"/>
            <w:vAlign w:val="center"/>
          </w:tcPr>
          <w:p w:rsidR="00B010CE" w:rsidRPr="009A486D" w:rsidRDefault="00B010CE" w:rsidP="00B010CE">
            <w:pPr>
              <w:pStyle w:val="TableHeaderRow"/>
            </w:pPr>
            <w:r w:rsidRPr="009A486D">
              <w:t>Causa de alteración</w:t>
            </w:r>
          </w:p>
        </w:tc>
        <w:tc>
          <w:tcPr>
            <w:tcW w:w="843" w:type="pct"/>
            <w:gridSpan w:val="2"/>
            <w:shd w:val="clear" w:color="auto" w:fill="auto"/>
            <w:vAlign w:val="center"/>
          </w:tcPr>
          <w:p w:rsidR="00B010CE" w:rsidRPr="009A486D" w:rsidRDefault="00B010CE" w:rsidP="00B010CE">
            <w:pPr>
              <w:pStyle w:val="TableHeaderRow"/>
            </w:pPr>
            <w:r w:rsidRPr="009A486D">
              <w:t>Responsabilidad del Proyecto</w:t>
            </w:r>
          </w:p>
        </w:tc>
      </w:tr>
      <w:tr w:rsidR="00B010CE" w:rsidRPr="009A486D" w:rsidTr="008F2B54">
        <w:trPr>
          <w:cantSplit/>
          <w:tblHeader/>
          <w:jc w:val="center"/>
        </w:trPr>
        <w:tc>
          <w:tcPr>
            <w:tcW w:w="777" w:type="pct"/>
            <w:vMerge/>
            <w:shd w:val="clear" w:color="auto" w:fill="auto"/>
            <w:vAlign w:val="center"/>
          </w:tcPr>
          <w:p w:rsidR="00B010CE" w:rsidRPr="009A486D" w:rsidRDefault="00B010CE" w:rsidP="00B010CE">
            <w:pPr>
              <w:tabs>
                <w:tab w:val="left" w:pos="6705"/>
              </w:tabs>
              <w:spacing w:before="20" w:after="20" w:line="240" w:lineRule="auto"/>
              <w:jc w:val="left"/>
              <w:rPr>
                <w:rFonts w:cs="Arial"/>
                <w:szCs w:val="20"/>
              </w:rPr>
            </w:pPr>
          </w:p>
        </w:tc>
        <w:tc>
          <w:tcPr>
            <w:tcW w:w="767" w:type="pct"/>
            <w:vMerge/>
            <w:shd w:val="clear" w:color="auto" w:fill="auto"/>
            <w:vAlign w:val="center"/>
          </w:tcPr>
          <w:p w:rsidR="00B010CE" w:rsidRPr="009A486D" w:rsidRDefault="00B010CE" w:rsidP="00B010CE">
            <w:pPr>
              <w:tabs>
                <w:tab w:val="left" w:pos="6705"/>
              </w:tabs>
              <w:spacing w:before="20" w:after="20" w:line="240" w:lineRule="auto"/>
              <w:jc w:val="left"/>
              <w:rPr>
                <w:rFonts w:cs="Arial"/>
                <w:szCs w:val="20"/>
              </w:rPr>
            </w:pPr>
          </w:p>
        </w:tc>
        <w:tc>
          <w:tcPr>
            <w:tcW w:w="798" w:type="pct"/>
            <w:vMerge/>
            <w:shd w:val="clear" w:color="auto" w:fill="auto"/>
            <w:vAlign w:val="center"/>
          </w:tcPr>
          <w:p w:rsidR="00B010CE" w:rsidRPr="009A486D" w:rsidRDefault="00B010CE" w:rsidP="00B010CE">
            <w:pPr>
              <w:tabs>
                <w:tab w:val="left" w:pos="6705"/>
              </w:tabs>
              <w:spacing w:before="20" w:after="20" w:line="240" w:lineRule="auto"/>
              <w:jc w:val="left"/>
              <w:rPr>
                <w:rFonts w:cs="Arial"/>
                <w:szCs w:val="20"/>
              </w:rPr>
            </w:pPr>
          </w:p>
        </w:tc>
        <w:tc>
          <w:tcPr>
            <w:tcW w:w="280" w:type="pct"/>
            <w:shd w:val="clear" w:color="auto" w:fill="auto"/>
            <w:vAlign w:val="center"/>
          </w:tcPr>
          <w:p w:rsidR="00B010CE" w:rsidRPr="009A486D" w:rsidRDefault="00B010CE" w:rsidP="00B010CE">
            <w:pPr>
              <w:tabs>
                <w:tab w:val="left" w:pos="6705"/>
              </w:tabs>
              <w:spacing w:before="20" w:after="20" w:line="240" w:lineRule="auto"/>
              <w:jc w:val="left"/>
              <w:rPr>
                <w:rFonts w:cs="Arial"/>
                <w:b/>
                <w:szCs w:val="20"/>
              </w:rPr>
            </w:pPr>
            <w:r w:rsidRPr="009A486D">
              <w:rPr>
                <w:rFonts w:cs="Arial"/>
                <w:b/>
                <w:szCs w:val="20"/>
              </w:rPr>
              <w:t>Sí</w:t>
            </w:r>
          </w:p>
        </w:tc>
        <w:tc>
          <w:tcPr>
            <w:tcW w:w="368" w:type="pct"/>
            <w:shd w:val="clear" w:color="auto" w:fill="auto"/>
            <w:vAlign w:val="center"/>
          </w:tcPr>
          <w:p w:rsidR="00B010CE" w:rsidRPr="009A486D" w:rsidRDefault="00B010CE" w:rsidP="00B010CE">
            <w:pPr>
              <w:tabs>
                <w:tab w:val="left" w:pos="6705"/>
              </w:tabs>
              <w:spacing w:before="20" w:after="20" w:line="240" w:lineRule="auto"/>
              <w:jc w:val="left"/>
              <w:rPr>
                <w:rFonts w:cs="Arial"/>
                <w:b/>
                <w:szCs w:val="20"/>
              </w:rPr>
            </w:pPr>
            <w:r w:rsidRPr="009A486D">
              <w:rPr>
                <w:rFonts w:cs="Arial"/>
                <w:b/>
                <w:szCs w:val="20"/>
              </w:rPr>
              <w:t>No</w:t>
            </w:r>
          </w:p>
        </w:tc>
        <w:tc>
          <w:tcPr>
            <w:tcW w:w="537" w:type="pct"/>
            <w:vMerge/>
            <w:vAlign w:val="center"/>
          </w:tcPr>
          <w:p w:rsidR="00B010CE" w:rsidRPr="009A486D" w:rsidRDefault="00B010CE" w:rsidP="00B010CE">
            <w:pPr>
              <w:tabs>
                <w:tab w:val="left" w:pos="6705"/>
              </w:tabs>
              <w:spacing w:before="20" w:after="20" w:line="240" w:lineRule="auto"/>
              <w:jc w:val="left"/>
              <w:rPr>
                <w:rFonts w:cs="Arial"/>
                <w:b/>
                <w:szCs w:val="20"/>
              </w:rPr>
            </w:pPr>
          </w:p>
        </w:tc>
        <w:tc>
          <w:tcPr>
            <w:tcW w:w="629" w:type="pct"/>
            <w:shd w:val="clear" w:color="auto" w:fill="auto"/>
            <w:vAlign w:val="center"/>
          </w:tcPr>
          <w:p w:rsidR="00B010CE" w:rsidRPr="009A486D" w:rsidRDefault="00B010CE" w:rsidP="00B010CE">
            <w:pPr>
              <w:tabs>
                <w:tab w:val="left" w:pos="6705"/>
              </w:tabs>
              <w:spacing w:before="20" w:after="20" w:line="240" w:lineRule="auto"/>
              <w:jc w:val="left"/>
              <w:rPr>
                <w:rFonts w:cs="Arial"/>
                <w:b/>
                <w:szCs w:val="20"/>
              </w:rPr>
            </w:pPr>
            <w:r w:rsidRPr="009A486D">
              <w:rPr>
                <w:rFonts w:cs="Arial"/>
                <w:b/>
                <w:szCs w:val="20"/>
              </w:rPr>
              <w:t>Descripción</w:t>
            </w:r>
          </w:p>
        </w:tc>
        <w:tc>
          <w:tcPr>
            <w:tcW w:w="422" w:type="pct"/>
            <w:shd w:val="clear" w:color="auto" w:fill="auto"/>
            <w:vAlign w:val="center"/>
          </w:tcPr>
          <w:p w:rsidR="00B010CE" w:rsidRPr="009A486D" w:rsidRDefault="00B010CE" w:rsidP="00B010CE">
            <w:pPr>
              <w:tabs>
                <w:tab w:val="left" w:pos="6705"/>
              </w:tabs>
              <w:spacing w:before="20" w:after="20" w:line="240" w:lineRule="auto"/>
              <w:jc w:val="left"/>
              <w:rPr>
                <w:rFonts w:cs="Arial"/>
                <w:b/>
                <w:szCs w:val="20"/>
              </w:rPr>
            </w:pPr>
            <w:r w:rsidRPr="009A486D">
              <w:rPr>
                <w:rFonts w:cs="Arial"/>
                <w:b/>
                <w:szCs w:val="20"/>
              </w:rPr>
              <w:t>Si</w:t>
            </w:r>
          </w:p>
        </w:tc>
        <w:tc>
          <w:tcPr>
            <w:tcW w:w="421" w:type="pct"/>
            <w:shd w:val="clear" w:color="auto" w:fill="auto"/>
            <w:vAlign w:val="center"/>
          </w:tcPr>
          <w:p w:rsidR="00B010CE" w:rsidRPr="009A486D" w:rsidRDefault="00B010CE" w:rsidP="00B010CE">
            <w:pPr>
              <w:tabs>
                <w:tab w:val="left" w:pos="6705"/>
              </w:tabs>
              <w:spacing w:before="20" w:after="20" w:line="240" w:lineRule="auto"/>
              <w:jc w:val="left"/>
              <w:rPr>
                <w:rFonts w:cs="Arial"/>
                <w:b/>
                <w:szCs w:val="20"/>
              </w:rPr>
            </w:pPr>
            <w:r w:rsidRPr="009A486D">
              <w:rPr>
                <w:rFonts w:cs="Arial"/>
                <w:b/>
                <w:szCs w:val="20"/>
              </w:rPr>
              <w:t>No</w:t>
            </w:r>
          </w:p>
        </w:tc>
      </w:tr>
      <w:tr w:rsidR="009B5510" w:rsidRPr="009A486D" w:rsidTr="008F2B54">
        <w:trPr>
          <w:cantSplit/>
          <w:jc w:val="center"/>
        </w:trPr>
        <w:tc>
          <w:tcPr>
            <w:tcW w:w="777" w:type="pct"/>
            <w:vMerge w:val="restart"/>
            <w:shd w:val="clear" w:color="auto" w:fill="auto"/>
            <w:vAlign w:val="center"/>
          </w:tcPr>
          <w:p w:rsidR="009B5510" w:rsidRPr="009A486D" w:rsidRDefault="00083E0B" w:rsidP="00B010CE">
            <w:pPr>
              <w:tabs>
                <w:tab w:val="left" w:pos="6705"/>
              </w:tabs>
              <w:spacing w:before="20" w:after="20" w:line="240" w:lineRule="auto"/>
              <w:jc w:val="left"/>
              <w:rPr>
                <w:rFonts w:cs="Arial"/>
                <w:szCs w:val="20"/>
              </w:rPr>
            </w:pPr>
            <w:r w:rsidRPr="00083E0B">
              <w:rPr>
                <w:rFonts w:cs="Arial"/>
                <w:noProof/>
                <w:szCs w:val="20"/>
                <w:lang w:val="en-GB" w:eastAsia="en-GB"/>
              </w:rPr>
              <w:pict>
                <v:shape id="_x0000_s1055" type="#_x0000_t136" style="position:absolute;margin-left:85pt;margin-top:325.95pt;width:427.2pt;height:110.15pt;rotation:21209412fd;z-index:251722240;mso-position-horizontal-relative:page;mso-position-vertical-relative:page" o:allowincell="f" fillcolor="silver" stroked="f">
                  <v:fill opacity=".5"/>
                  <v:textpath style="font-family:&quot;Arial&quot;;font-size:105pt" string="BORRADOR"/>
                  <o:lock v:ext="edit" aspectratio="t"/>
                  <w10:wrap anchorx="page" anchory="page"/>
                </v:shape>
              </w:pict>
            </w:r>
            <w:r w:rsidRPr="00083E0B">
              <w:rPr>
                <w:rFonts w:cs="Arial"/>
                <w:noProof/>
                <w:szCs w:val="20"/>
                <w:lang w:val="en-GB" w:eastAsia="en-GB"/>
              </w:rPr>
              <w:pict>
                <v:shape id="_x0000_s1054" type="#_x0000_t136" style="position:absolute;margin-left:85pt;margin-top:325.95pt;width:427.2pt;height:110.15pt;rotation:21209412fd;z-index:251720192;mso-position-horizontal-relative:page;mso-position-vertical-relative:page" o:allowincell="f" fillcolor="silver" stroked="f">
                  <v:fill opacity=".5"/>
                  <v:textpath style="font-family:&quot;Arial&quot;;font-size:105pt" string="BORRADOR"/>
                  <o:lock v:ext="edit" aspectratio="t"/>
                  <w10:wrap anchorx="page" anchory="page"/>
                </v:shape>
              </w:pict>
            </w:r>
            <w:r w:rsidR="009B5510" w:rsidRPr="009A486D">
              <w:rPr>
                <w:rFonts w:cs="Arial"/>
                <w:szCs w:val="20"/>
              </w:rPr>
              <w:t>Geográfica</w:t>
            </w: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Propiedad de la tierra</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35 ha ocupadas</w:t>
            </w:r>
          </w:p>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Títulos de propiedad individual</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trHeight w:val="1005"/>
          <w:jc w:val="center"/>
        </w:trPr>
        <w:tc>
          <w:tcPr>
            <w:tcW w:w="77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67" w:type="pct"/>
            <w:vMerge w:val="restar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Conectividad</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 xml:space="preserve">Caminos vecinales en regular estado. </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trHeight w:val="1065"/>
          <w:jc w:val="center"/>
        </w:trPr>
        <w:tc>
          <w:tcPr>
            <w:tcW w:w="77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6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Cercanía a 6 Km a centros poblados</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jc w:val="center"/>
        </w:trPr>
        <w:tc>
          <w:tcPr>
            <w:tcW w:w="77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Comunicación</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 xml:space="preserve">Acceso a telefonía celular. </w:t>
            </w:r>
          </w:p>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Acceso a radioemisoras y televisión.</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jc w:val="center"/>
        </w:trPr>
        <w:tc>
          <w:tcPr>
            <w:tcW w:w="77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Transporte</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Acceso directo a transporte pública</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jc w:val="center"/>
        </w:trPr>
        <w:tc>
          <w:tcPr>
            <w:tcW w:w="77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Demográfica</w:t>
            </w: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Estructura Poblacional</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16 socios y 12 familias</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jc w:val="center"/>
        </w:trPr>
        <w:tc>
          <w:tcPr>
            <w:tcW w:w="777" w:type="pct"/>
            <w:vMerge w:val="restar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Antropológica</w:t>
            </w: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Manifestaciones Culturales</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Nguillatún (sector comunidad y Munquén)</w:t>
            </w:r>
          </w:p>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Wi tripantu</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trHeight w:val="488"/>
          <w:jc w:val="center"/>
        </w:trPr>
        <w:tc>
          <w:tcPr>
            <w:tcW w:w="77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Sitios de interés cultural</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Lugar de Nguillatún</w:t>
            </w:r>
          </w:p>
          <w:p w:rsidR="009B5510" w:rsidRPr="009A486D" w:rsidRDefault="009B5510" w:rsidP="00B010CE">
            <w:pPr>
              <w:tabs>
                <w:tab w:val="left" w:pos="6705"/>
              </w:tabs>
              <w:spacing w:before="20" w:after="20" w:line="240" w:lineRule="auto"/>
              <w:jc w:val="left"/>
              <w:rPr>
                <w:rFonts w:cs="Arial"/>
                <w:szCs w:val="20"/>
              </w:rPr>
            </w:pP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jc w:val="center"/>
        </w:trPr>
        <w:tc>
          <w:tcPr>
            <w:tcW w:w="77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Socioeconómica</w:t>
            </w: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Actividades productivas</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Actividades agropecuarias (hortalizas) Ganado ovino.</w:t>
            </w:r>
          </w:p>
          <w:p w:rsidR="009B5510" w:rsidRPr="009A486D" w:rsidRDefault="009B5510" w:rsidP="00B010CE">
            <w:pPr>
              <w:tabs>
                <w:tab w:val="left" w:pos="6705"/>
              </w:tabs>
              <w:spacing w:before="20" w:after="20" w:line="240" w:lineRule="auto"/>
              <w:jc w:val="left"/>
              <w:rPr>
                <w:rFonts w:cs="Arial"/>
                <w:szCs w:val="20"/>
              </w:rPr>
            </w:pP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jc w:val="center"/>
        </w:trPr>
        <w:tc>
          <w:tcPr>
            <w:tcW w:w="777" w:type="pct"/>
            <w:vMerge w:val="restar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Bienestar social básico</w:t>
            </w: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Servicios Básicos</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Acceso e electrificación sin acceso a agua potable y alcantarillado</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r w:rsidR="009B5510" w:rsidRPr="009A486D" w:rsidTr="008F2B54">
        <w:trPr>
          <w:cantSplit/>
          <w:trHeight w:val="283"/>
          <w:jc w:val="center"/>
        </w:trPr>
        <w:tc>
          <w:tcPr>
            <w:tcW w:w="777" w:type="pct"/>
            <w:vMerge/>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767"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Vivienda</w:t>
            </w:r>
          </w:p>
        </w:tc>
        <w:tc>
          <w:tcPr>
            <w:tcW w:w="79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Predomina la autoconstrucción de viviendas de madera.</w:t>
            </w:r>
          </w:p>
        </w:tc>
        <w:tc>
          <w:tcPr>
            <w:tcW w:w="280"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368"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r w:rsidRPr="009A486D">
              <w:rPr>
                <w:rFonts w:cs="Arial"/>
                <w:szCs w:val="20"/>
              </w:rPr>
              <w:t>X</w:t>
            </w:r>
          </w:p>
        </w:tc>
        <w:tc>
          <w:tcPr>
            <w:tcW w:w="537" w:type="pct"/>
            <w:vAlign w:val="center"/>
          </w:tcPr>
          <w:p w:rsidR="009B5510" w:rsidRPr="009A486D" w:rsidRDefault="00B010CE" w:rsidP="00B010CE">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2"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c>
          <w:tcPr>
            <w:tcW w:w="421" w:type="pct"/>
            <w:shd w:val="clear" w:color="auto" w:fill="auto"/>
            <w:vAlign w:val="center"/>
          </w:tcPr>
          <w:p w:rsidR="009B5510" w:rsidRPr="009A486D" w:rsidRDefault="009B5510" w:rsidP="00B010CE">
            <w:pPr>
              <w:tabs>
                <w:tab w:val="left" w:pos="6705"/>
              </w:tabs>
              <w:spacing w:before="20" w:after="20" w:line="240" w:lineRule="auto"/>
              <w:jc w:val="left"/>
              <w:rPr>
                <w:rFonts w:cs="Arial"/>
                <w:szCs w:val="20"/>
              </w:rPr>
            </w:pPr>
          </w:p>
        </w:tc>
      </w:tr>
    </w:tbl>
    <w:p w:rsidR="001F20AF" w:rsidRPr="008B66C2" w:rsidRDefault="001F20AF" w:rsidP="001F20AF">
      <w:pPr>
        <w:tabs>
          <w:tab w:val="left" w:pos="6705"/>
        </w:tabs>
        <w:spacing w:after="0" w:line="240" w:lineRule="auto"/>
        <w:rPr>
          <w:sz w:val="18"/>
          <w:szCs w:val="18"/>
          <w:lang w:val="es-CL"/>
        </w:rPr>
      </w:pPr>
      <w:r w:rsidRPr="008B66C2">
        <w:rPr>
          <w:sz w:val="18"/>
          <w:szCs w:val="18"/>
          <w:lang w:val="es-CL"/>
        </w:rPr>
        <w:t>Fuente: Elaboración propia en base a información secundarias</w:t>
      </w:r>
      <w:r>
        <w:rPr>
          <w:sz w:val="18"/>
          <w:szCs w:val="18"/>
          <w:lang w:val="es-CL"/>
        </w:rPr>
        <w:t xml:space="preserve"> y primarias</w:t>
      </w:r>
      <w:r w:rsidRPr="008B66C2">
        <w:rPr>
          <w:sz w:val="18"/>
          <w:szCs w:val="18"/>
          <w:lang w:val="es-CL"/>
        </w:rPr>
        <w:t xml:space="preserve"> obtenidas en el marco del monitoreo</w:t>
      </w:r>
      <w:r>
        <w:rPr>
          <w:sz w:val="18"/>
          <w:szCs w:val="18"/>
          <w:lang w:val="es-CL"/>
        </w:rPr>
        <w:t>.</w:t>
      </w:r>
    </w:p>
    <w:p w:rsidR="001F20AF" w:rsidRPr="007E3F0F" w:rsidRDefault="001F20AF" w:rsidP="001F20AF">
      <w:pPr>
        <w:tabs>
          <w:tab w:val="left" w:pos="6705"/>
        </w:tabs>
        <w:rPr>
          <w:lang w:val="es-CL"/>
        </w:rPr>
      </w:pPr>
    </w:p>
    <w:p w:rsidR="006E4063" w:rsidRDefault="006E4063">
      <w:pPr>
        <w:spacing w:after="0" w:line="240" w:lineRule="auto"/>
        <w:jc w:val="left"/>
        <w:rPr>
          <w:rFonts w:cs="Arial"/>
          <w:b/>
          <w:bCs/>
          <w:color w:val="008091"/>
          <w:sz w:val="24"/>
          <w:szCs w:val="28"/>
          <w:lang w:val="es-CL"/>
        </w:rPr>
      </w:pPr>
      <w:bookmarkStart w:id="565" w:name="_Toc343526418"/>
      <w:bookmarkStart w:id="566" w:name="_Toc343528945"/>
      <w:bookmarkStart w:id="567" w:name="_Toc343533743"/>
      <w:bookmarkStart w:id="568" w:name="_Toc343533979"/>
      <w:bookmarkStart w:id="569" w:name="_Toc346630073"/>
      <w:bookmarkStart w:id="570" w:name="_Toc346794632"/>
      <w:bookmarkStart w:id="571" w:name="_Toc346811738"/>
      <w:bookmarkStart w:id="572" w:name="_Toc346889674"/>
      <w:r>
        <w:rPr>
          <w:lang w:val="es-CL"/>
        </w:rPr>
        <w:br w:type="page"/>
      </w:r>
    </w:p>
    <w:p w:rsidR="001F20AF" w:rsidRDefault="00083E0B" w:rsidP="00C63D00">
      <w:pPr>
        <w:pStyle w:val="Ttulo3"/>
        <w:rPr>
          <w:lang w:val="es-CL"/>
        </w:rPr>
      </w:pPr>
      <w:r w:rsidRPr="00083E0B">
        <w:rPr>
          <w:noProof/>
          <w:lang w:val="en-GB" w:eastAsia="en-GB"/>
        </w:rPr>
        <w:lastRenderedPageBreak/>
        <w:pict>
          <v:shape id="_x0000_s1056" type="#_x0000_t136" style="position:absolute;left:0;text-align:left;margin-left:85pt;margin-top:325.95pt;width:427.2pt;height:110.15pt;rotation:21209412fd;z-index:251724288;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Pr>
          <w:lang w:val="es-CL"/>
        </w:rPr>
        <w:t>Descripción e</w:t>
      </w:r>
      <w:r w:rsidR="001F20AF" w:rsidRPr="001E6D75">
        <w:rPr>
          <w:lang w:val="es-CL"/>
        </w:rPr>
        <w:t xml:space="preserve">stado actual dimensiones </w:t>
      </w:r>
      <w:r w:rsidR="001F20AF">
        <w:rPr>
          <w:lang w:val="es-CL"/>
        </w:rPr>
        <w:t xml:space="preserve">y componentes </w:t>
      </w:r>
      <w:r w:rsidR="001F20AF" w:rsidRPr="001E6D75">
        <w:rPr>
          <w:lang w:val="es-CL"/>
        </w:rPr>
        <w:t>del medio humano</w:t>
      </w:r>
      <w:r w:rsidR="001F20AF">
        <w:rPr>
          <w:rStyle w:val="Refdenotaalpie"/>
          <w:bCs w:val="0"/>
          <w:lang w:val="es-CL"/>
        </w:rPr>
        <w:footnoteReference w:id="19"/>
      </w:r>
      <w:bookmarkEnd w:id="565"/>
      <w:bookmarkEnd w:id="566"/>
      <w:bookmarkEnd w:id="567"/>
      <w:bookmarkEnd w:id="568"/>
      <w:bookmarkEnd w:id="569"/>
      <w:bookmarkEnd w:id="570"/>
      <w:bookmarkEnd w:id="571"/>
      <w:bookmarkEnd w:id="572"/>
    </w:p>
    <w:p w:rsidR="001F20AF" w:rsidRPr="00CD49BD" w:rsidRDefault="001F20AF" w:rsidP="001F20AF">
      <w:pPr>
        <w:tabs>
          <w:tab w:val="left" w:pos="6705"/>
        </w:tabs>
        <w:rPr>
          <w:lang w:val="es-CL"/>
        </w:rPr>
      </w:pPr>
    </w:p>
    <w:p w:rsidR="001F20AF" w:rsidRPr="00C63D00" w:rsidRDefault="001F20AF" w:rsidP="00C63D00">
      <w:pPr>
        <w:pStyle w:val="Ttulo4"/>
        <w:rPr>
          <w:lang w:val="es-CL"/>
        </w:rPr>
      </w:pPr>
      <w:bookmarkStart w:id="573" w:name="_Toc343528946"/>
      <w:bookmarkStart w:id="574" w:name="_Toc343533744"/>
      <w:bookmarkStart w:id="575" w:name="_Toc343533980"/>
      <w:bookmarkStart w:id="576" w:name="_Toc346630074"/>
      <w:bookmarkStart w:id="577" w:name="_Toc346794633"/>
      <w:bookmarkStart w:id="578" w:name="_Toc346811739"/>
      <w:bookmarkStart w:id="579" w:name="_Toc346889675"/>
      <w:r w:rsidRPr="00C63D00">
        <w:rPr>
          <w:lang w:val="es-CL"/>
        </w:rPr>
        <w:t>Dimensión Geográfica</w:t>
      </w:r>
      <w:bookmarkEnd w:id="573"/>
      <w:bookmarkEnd w:id="574"/>
      <w:bookmarkEnd w:id="575"/>
      <w:bookmarkEnd w:id="576"/>
      <w:bookmarkEnd w:id="577"/>
      <w:bookmarkEnd w:id="578"/>
      <w:bookmarkEnd w:id="579"/>
    </w:p>
    <w:p w:rsidR="001F20AF" w:rsidRDefault="001F20AF" w:rsidP="001F20AF">
      <w:pPr>
        <w:tabs>
          <w:tab w:val="left" w:pos="6705"/>
        </w:tabs>
        <w:rPr>
          <w:lang w:val="es-CL"/>
        </w:rPr>
      </w:pPr>
    </w:p>
    <w:p w:rsidR="001F20AF" w:rsidRDefault="001F20AF" w:rsidP="00C63D00">
      <w:pPr>
        <w:pStyle w:val="Bullets"/>
        <w:rPr>
          <w:lang w:val="es-CL"/>
        </w:rPr>
      </w:pPr>
      <w:r>
        <w:rPr>
          <w:lang w:val="es-CL"/>
        </w:rPr>
        <w:t>Ubicación</w:t>
      </w:r>
    </w:p>
    <w:p w:rsidR="001F20AF" w:rsidRDefault="001F20AF" w:rsidP="001F20AF">
      <w:pPr>
        <w:tabs>
          <w:tab w:val="left" w:pos="6705"/>
        </w:tabs>
        <w:rPr>
          <w:lang w:val="es-CL"/>
        </w:rPr>
      </w:pPr>
      <w:r w:rsidRPr="00CD49BD">
        <w:rPr>
          <w:lang w:val="es-CL"/>
        </w:rPr>
        <w:t>La comunidad se ubica</w:t>
      </w:r>
      <w:r>
        <w:rPr>
          <w:lang w:val="es-CL"/>
        </w:rPr>
        <w:t xml:space="preserve"> </w:t>
      </w:r>
      <w:r w:rsidRPr="00CD49BD">
        <w:rPr>
          <w:lang w:val="es-CL"/>
        </w:rPr>
        <w:t xml:space="preserve">a </w:t>
      </w:r>
      <w:r>
        <w:rPr>
          <w:lang w:val="es-CL"/>
        </w:rPr>
        <w:t xml:space="preserve">una distancia de </w:t>
      </w:r>
      <w:r w:rsidRPr="00CD49BD">
        <w:rPr>
          <w:lang w:val="es-CL"/>
        </w:rPr>
        <w:t xml:space="preserve">6,6 km de </w:t>
      </w:r>
      <w:r>
        <w:rPr>
          <w:lang w:val="es-CL"/>
        </w:rPr>
        <w:t xml:space="preserve">la ciudad de </w:t>
      </w:r>
      <w:r w:rsidRPr="00CD49BD">
        <w:rPr>
          <w:lang w:val="es-CL"/>
        </w:rPr>
        <w:t>Loncoche</w:t>
      </w:r>
      <w:r>
        <w:rPr>
          <w:lang w:val="es-CL"/>
        </w:rPr>
        <w:t xml:space="preserve">. Se accede al territorio </w:t>
      </w:r>
      <w:r w:rsidRPr="00CD49BD">
        <w:rPr>
          <w:lang w:val="es-CL"/>
        </w:rPr>
        <w:t>a través de la Ruta 5 Sur en dirección norte, hasta</w:t>
      </w:r>
      <w:r>
        <w:rPr>
          <w:lang w:val="es-CL"/>
        </w:rPr>
        <w:t xml:space="preserve"> el empalme con la ruta pavimentada S-91. Hacia el sur de esta ruta se encuentran los caminos vecinales ripiados que llevan a las viviendas de la comunidad.</w:t>
      </w:r>
    </w:p>
    <w:p w:rsidR="001F20AF" w:rsidRDefault="001F20AF" w:rsidP="00C63D00">
      <w:pPr>
        <w:pStyle w:val="Bullets"/>
        <w:rPr>
          <w:lang w:val="es-CL"/>
        </w:rPr>
      </w:pPr>
      <w:r>
        <w:rPr>
          <w:lang w:val="es-CL"/>
        </w:rPr>
        <w:t>Antecedentes territoriales</w:t>
      </w:r>
    </w:p>
    <w:p w:rsidR="001F20AF" w:rsidRPr="00CD49BD" w:rsidRDefault="001F20AF" w:rsidP="001F20AF">
      <w:pPr>
        <w:tabs>
          <w:tab w:val="left" w:pos="6705"/>
        </w:tabs>
        <w:rPr>
          <w:lang w:val="es-CL"/>
        </w:rPr>
      </w:pPr>
      <w:r>
        <w:rPr>
          <w:lang w:val="es-CL"/>
        </w:rPr>
        <w:t>En la actualidad</w:t>
      </w:r>
      <w:r w:rsidRPr="00CD49BD">
        <w:rPr>
          <w:lang w:val="es-CL"/>
        </w:rPr>
        <w:t xml:space="preserve"> </w:t>
      </w:r>
      <w:r>
        <w:rPr>
          <w:lang w:val="es-CL"/>
        </w:rPr>
        <w:t xml:space="preserve">la comunidad de Penchucón </w:t>
      </w:r>
      <w:r w:rsidRPr="00CD49BD">
        <w:rPr>
          <w:lang w:val="es-CL"/>
        </w:rPr>
        <w:t>ocupa una superficie de 35 ha</w:t>
      </w:r>
      <w:r w:rsidR="00C63D00">
        <w:rPr>
          <w:lang w:val="es-CL"/>
        </w:rPr>
        <w:t>,</w:t>
      </w:r>
      <w:r w:rsidRPr="00CD49BD">
        <w:rPr>
          <w:lang w:val="es-CL"/>
        </w:rPr>
        <w:t xml:space="preserve"> correspondiente</w:t>
      </w:r>
      <w:r w:rsidR="00C63D00">
        <w:rPr>
          <w:lang w:val="es-CL"/>
        </w:rPr>
        <w:t>s</w:t>
      </w:r>
      <w:r w:rsidRPr="00CD49BD">
        <w:rPr>
          <w:lang w:val="es-CL"/>
        </w:rPr>
        <w:t xml:space="preserve"> </w:t>
      </w:r>
      <w:r>
        <w:rPr>
          <w:lang w:val="es-CL"/>
        </w:rPr>
        <w:t>al título de merced</w:t>
      </w:r>
      <w:r w:rsidRPr="00CD49BD">
        <w:rPr>
          <w:lang w:val="es-CL"/>
        </w:rPr>
        <w:t xml:space="preserve"> </w:t>
      </w:r>
      <w:r w:rsidRPr="00754FE5">
        <w:rPr>
          <w:lang w:val="es-CL"/>
        </w:rPr>
        <w:t>Nº2828</w:t>
      </w:r>
      <w:r w:rsidR="00DD7F26">
        <w:rPr>
          <w:rStyle w:val="Refdenotaalpie"/>
          <w:lang w:val="es-CL"/>
        </w:rPr>
        <w:footnoteReference w:id="20"/>
      </w:r>
      <w:r>
        <w:rPr>
          <w:lang w:val="es-CL"/>
        </w:rPr>
        <w:t>, el cual originalmente abarcaba 165 ha. En 1980 las familias que hoy en día constituyen esta comunidad recibieron títulos de dominio individuales.</w:t>
      </w:r>
    </w:p>
    <w:p w:rsidR="001F20AF" w:rsidRPr="00CD49BD" w:rsidRDefault="001F20AF" w:rsidP="001F20AF">
      <w:pPr>
        <w:tabs>
          <w:tab w:val="left" w:pos="6705"/>
        </w:tabs>
        <w:rPr>
          <w:lang w:val="es-CL"/>
        </w:rPr>
      </w:pPr>
    </w:p>
    <w:p w:rsidR="001F20AF" w:rsidRPr="006F3D7A" w:rsidRDefault="001F20AF" w:rsidP="006F3D7A">
      <w:pPr>
        <w:pStyle w:val="Ttulo4"/>
        <w:rPr>
          <w:lang w:val="es-CL"/>
        </w:rPr>
      </w:pPr>
      <w:bookmarkStart w:id="580" w:name="_Toc343528947"/>
      <w:bookmarkStart w:id="581" w:name="_Toc343533745"/>
      <w:bookmarkStart w:id="582" w:name="_Toc343533981"/>
      <w:bookmarkStart w:id="583" w:name="_Toc346630075"/>
      <w:bookmarkStart w:id="584" w:name="_Toc346794634"/>
      <w:bookmarkStart w:id="585" w:name="_Toc346811740"/>
      <w:bookmarkStart w:id="586" w:name="_Toc346889676"/>
      <w:r w:rsidRPr="006F3D7A">
        <w:rPr>
          <w:lang w:val="es-CL"/>
        </w:rPr>
        <w:t>Dimensión Demográfica</w:t>
      </w:r>
      <w:bookmarkEnd w:id="580"/>
      <w:bookmarkEnd w:id="581"/>
      <w:bookmarkEnd w:id="582"/>
      <w:bookmarkEnd w:id="583"/>
      <w:bookmarkEnd w:id="584"/>
      <w:bookmarkEnd w:id="585"/>
      <w:bookmarkEnd w:id="586"/>
    </w:p>
    <w:p w:rsidR="001F20AF" w:rsidRDefault="00DD7F26" w:rsidP="001F20AF">
      <w:pPr>
        <w:tabs>
          <w:tab w:val="left" w:pos="6705"/>
        </w:tabs>
        <w:rPr>
          <w:lang w:val="es-CL"/>
        </w:rPr>
      </w:pPr>
      <w:r>
        <w:rPr>
          <w:lang w:val="es-CL"/>
        </w:rPr>
        <w:t>L</w:t>
      </w:r>
      <w:r w:rsidR="001F20AF" w:rsidRPr="00396061">
        <w:rPr>
          <w:lang w:val="es-CL"/>
        </w:rPr>
        <w:t xml:space="preserve">a comunidad Penchucón </w:t>
      </w:r>
      <w:r w:rsidR="001F20AF">
        <w:rPr>
          <w:lang w:val="es-CL"/>
        </w:rPr>
        <w:t>está vinculada a</w:t>
      </w:r>
      <w:r w:rsidR="001F20AF" w:rsidRPr="00396061">
        <w:rPr>
          <w:lang w:val="es-CL"/>
        </w:rPr>
        <w:t xml:space="preserve"> 12 familias</w:t>
      </w:r>
      <w:r w:rsidR="001F20AF">
        <w:rPr>
          <w:lang w:val="es-CL"/>
        </w:rPr>
        <w:t>, sin embargo sólo tres habitarían actualmente en el predio</w:t>
      </w:r>
      <w:r w:rsidR="001F20AF">
        <w:rPr>
          <w:rStyle w:val="Refdenotaalpie"/>
          <w:lang w:val="es-CL"/>
        </w:rPr>
        <w:footnoteReference w:id="21"/>
      </w:r>
      <w:r w:rsidR="001F20AF">
        <w:rPr>
          <w:lang w:val="es-CL"/>
        </w:rPr>
        <w:t>.</w:t>
      </w:r>
    </w:p>
    <w:p w:rsidR="001F20AF" w:rsidRDefault="001F20AF" w:rsidP="001F20AF">
      <w:pPr>
        <w:tabs>
          <w:tab w:val="left" w:pos="6705"/>
        </w:tabs>
        <w:rPr>
          <w:lang w:val="es-CL"/>
        </w:rPr>
      </w:pPr>
    </w:p>
    <w:p w:rsidR="001F20AF" w:rsidRPr="006F3D7A" w:rsidRDefault="001F20AF" w:rsidP="006F3D7A">
      <w:pPr>
        <w:pStyle w:val="Ttulo4"/>
        <w:rPr>
          <w:lang w:val="es-CL"/>
        </w:rPr>
      </w:pPr>
      <w:bookmarkStart w:id="587" w:name="_Toc343528948"/>
      <w:bookmarkStart w:id="588" w:name="_Toc343533746"/>
      <w:bookmarkStart w:id="589" w:name="_Toc343533982"/>
      <w:bookmarkStart w:id="590" w:name="_Toc346630076"/>
      <w:bookmarkStart w:id="591" w:name="_Toc346794635"/>
      <w:bookmarkStart w:id="592" w:name="_Toc346811741"/>
      <w:bookmarkStart w:id="593" w:name="_Toc346889677"/>
      <w:r w:rsidRPr="006F3D7A">
        <w:rPr>
          <w:lang w:val="es-CL"/>
        </w:rPr>
        <w:t>Dimensión Socioeconómica</w:t>
      </w:r>
      <w:bookmarkEnd w:id="587"/>
      <w:bookmarkEnd w:id="588"/>
      <w:bookmarkEnd w:id="589"/>
      <w:bookmarkEnd w:id="590"/>
      <w:bookmarkEnd w:id="591"/>
      <w:bookmarkEnd w:id="592"/>
      <w:bookmarkEnd w:id="593"/>
    </w:p>
    <w:p w:rsidR="001F20AF" w:rsidRPr="002C3987" w:rsidRDefault="001F20AF" w:rsidP="001F20AF">
      <w:pPr>
        <w:tabs>
          <w:tab w:val="left" w:pos="6705"/>
        </w:tabs>
        <w:rPr>
          <w:lang w:val="es-CL"/>
        </w:rPr>
      </w:pPr>
      <w:r w:rsidRPr="002C3987">
        <w:rPr>
          <w:lang w:val="es-CL"/>
        </w:rPr>
        <w:t>Las principales actividades económicas que realizan quienes forman parte de esta comunidad se relacionan con faenas agropecuarias en el territorio</w:t>
      </w:r>
      <w:r>
        <w:rPr>
          <w:lang w:val="es-CL"/>
        </w:rPr>
        <w:t xml:space="preserve">. Además se identifican actores que se emplean en actividades también agropecuarias </w:t>
      </w:r>
      <w:r w:rsidRPr="002C3987">
        <w:rPr>
          <w:lang w:val="es-CL"/>
        </w:rPr>
        <w:t xml:space="preserve">dentro y fuera del sector. </w:t>
      </w:r>
    </w:p>
    <w:p w:rsidR="001F20AF" w:rsidRDefault="001F20AF" w:rsidP="001F20AF">
      <w:pPr>
        <w:tabs>
          <w:tab w:val="left" w:pos="6705"/>
        </w:tabs>
        <w:rPr>
          <w:lang w:val="es-CL"/>
        </w:rPr>
      </w:pPr>
      <w:r w:rsidRPr="002C3987">
        <w:rPr>
          <w:lang w:val="es-CL"/>
        </w:rPr>
        <w:t xml:space="preserve">La actividad </w:t>
      </w:r>
      <w:r>
        <w:rPr>
          <w:lang w:val="es-CL"/>
        </w:rPr>
        <w:t>desarrollada</w:t>
      </w:r>
      <w:r w:rsidRPr="002C3987">
        <w:rPr>
          <w:lang w:val="es-CL"/>
        </w:rPr>
        <w:t xml:space="preserve"> en predios de comuneros se relaciona con la producción de cereales</w:t>
      </w:r>
      <w:r>
        <w:rPr>
          <w:lang w:val="es-CL"/>
        </w:rPr>
        <w:t>. Igualmente se realizan actividades ganaderas con la tenencia de</w:t>
      </w:r>
      <w:r w:rsidRPr="002C3987">
        <w:rPr>
          <w:lang w:val="es-CL"/>
        </w:rPr>
        <w:t xml:space="preserve"> ovino</w:t>
      </w:r>
      <w:r>
        <w:rPr>
          <w:lang w:val="es-CL"/>
        </w:rPr>
        <w:t>s</w:t>
      </w:r>
      <w:r w:rsidRPr="002C3987">
        <w:rPr>
          <w:lang w:val="es-CL"/>
        </w:rPr>
        <w:t xml:space="preserve"> </w:t>
      </w:r>
      <w:r>
        <w:rPr>
          <w:lang w:val="es-CL"/>
        </w:rPr>
        <w:t>y</w:t>
      </w:r>
      <w:r w:rsidRPr="002C3987">
        <w:rPr>
          <w:lang w:val="es-CL"/>
        </w:rPr>
        <w:t xml:space="preserve"> bovino</w:t>
      </w:r>
      <w:r>
        <w:rPr>
          <w:lang w:val="es-CL"/>
        </w:rPr>
        <w:t>s</w:t>
      </w:r>
      <w:r w:rsidRPr="002C3987">
        <w:rPr>
          <w:lang w:val="es-CL"/>
        </w:rPr>
        <w:t>.</w:t>
      </w:r>
    </w:p>
    <w:p w:rsidR="001F20AF" w:rsidRPr="002C3987" w:rsidRDefault="001F20AF" w:rsidP="001F20AF">
      <w:pPr>
        <w:tabs>
          <w:tab w:val="left" w:pos="6705"/>
        </w:tabs>
        <w:rPr>
          <w:lang w:val="es-CL"/>
        </w:rPr>
      </w:pPr>
      <w:r w:rsidRPr="002C3987">
        <w:rPr>
          <w:lang w:val="es-CL"/>
        </w:rPr>
        <w:t xml:space="preserve">De acuerdo a lo informado por actores institucionales, en esta comunidad </w:t>
      </w:r>
      <w:r w:rsidR="00DD7F26">
        <w:rPr>
          <w:lang w:val="es-CL"/>
        </w:rPr>
        <w:t>existiría só</w:t>
      </w:r>
      <w:r>
        <w:rPr>
          <w:lang w:val="es-CL"/>
        </w:rPr>
        <w:t>lo un usuario</w:t>
      </w:r>
      <w:r w:rsidRPr="002C3987">
        <w:rPr>
          <w:lang w:val="es-CL"/>
        </w:rPr>
        <w:t xml:space="preserve"> del Programa de </w:t>
      </w:r>
      <w:r>
        <w:rPr>
          <w:lang w:val="es-CL"/>
        </w:rPr>
        <w:t>Desarrollo Territorial Indígena</w:t>
      </w:r>
      <w:r w:rsidRPr="002C3987">
        <w:rPr>
          <w:lang w:val="es-CL"/>
        </w:rPr>
        <w:t xml:space="preserve">, </w:t>
      </w:r>
      <w:r>
        <w:rPr>
          <w:lang w:val="es-CL"/>
        </w:rPr>
        <w:t xml:space="preserve">el cual está </w:t>
      </w:r>
      <w:r w:rsidRPr="002C3987">
        <w:rPr>
          <w:lang w:val="es-CL"/>
        </w:rPr>
        <w:t>destinado al apoyo en producción de hortalizas y ganado ovino. Por otro lado, actores comunitarios habrían informado a técnicos de este programa, el interés de desarrollar agroturismo en el territorio.</w:t>
      </w:r>
    </w:p>
    <w:p w:rsidR="001F20AF" w:rsidRPr="002C3987" w:rsidRDefault="001F20AF" w:rsidP="001F20AF">
      <w:pPr>
        <w:tabs>
          <w:tab w:val="left" w:pos="6705"/>
        </w:tabs>
        <w:rPr>
          <w:lang w:val="es-CL"/>
        </w:rPr>
      </w:pPr>
      <w:r w:rsidRPr="002C3987">
        <w:rPr>
          <w:lang w:val="es-CL"/>
        </w:rPr>
        <w:t>Los trabajos asalariados corresponden principalmente al desempeño temporal en predios cercanos. Tampoco se identificaron otras actividades asociadas al comercio en la ciudad de Loncoche.</w:t>
      </w:r>
    </w:p>
    <w:p w:rsidR="001F20AF" w:rsidRPr="00396061" w:rsidRDefault="001F20AF" w:rsidP="001F20AF">
      <w:pPr>
        <w:tabs>
          <w:tab w:val="left" w:pos="6705"/>
        </w:tabs>
        <w:rPr>
          <w:lang w:val="es-CL"/>
        </w:rPr>
      </w:pPr>
    </w:p>
    <w:p w:rsidR="001F20AF" w:rsidRPr="006F3D7A" w:rsidRDefault="00083E0B" w:rsidP="006F3D7A">
      <w:pPr>
        <w:pStyle w:val="Ttulo4"/>
        <w:rPr>
          <w:lang w:val="es-CL"/>
        </w:rPr>
      </w:pPr>
      <w:bookmarkStart w:id="594" w:name="_Toc343528949"/>
      <w:bookmarkStart w:id="595" w:name="_Toc343533747"/>
      <w:bookmarkStart w:id="596" w:name="_Toc343533983"/>
      <w:bookmarkStart w:id="597" w:name="_Toc346630077"/>
      <w:bookmarkStart w:id="598" w:name="_Toc346794636"/>
      <w:bookmarkStart w:id="599" w:name="_Toc346811742"/>
      <w:bookmarkStart w:id="600" w:name="_Toc346889678"/>
      <w:r w:rsidRPr="00083E0B">
        <w:rPr>
          <w:noProof/>
          <w:lang w:val="en-GB" w:eastAsia="en-GB"/>
        </w:rPr>
        <w:lastRenderedPageBreak/>
        <w:pict>
          <v:shape id="_x0000_s1057" type="#_x0000_t136" style="position:absolute;left:0;text-align:left;margin-left:85pt;margin-top:325.95pt;width:427.2pt;height:110.15pt;rotation:21209412fd;z-index:251726336;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sidRPr="006F3D7A">
        <w:rPr>
          <w:lang w:val="es-CL"/>
        </w:rPr>
        <w:t>Dimensión Antropológica</w:t>
      </w:r>
      <w:bookmarkEnd w:id="594"/>
      <w:bookmarkEnd w:id="595"/>
      <w:bookmarkEnd w:id="596"/>
      <w:bookmarkEnd w:id="597"/>
      <w:bookmarkEnd w:id="598"/>
      <w:bookmarkEnd w:id="599"/>
      <w:bookmarkEnd w:id="600"/>
    </w:p>
    <w:p w:rsidR="001F20AF" w:rsidRPr="00396061" w:rsidRDefault="001F20AF" w:rsidP="001F20AF">
      <w:pPr>
        <w:tabs>
          <w:tab w:val="left" w:pos="6705"/>
        </w:tabs>
        <w:rPr>
          <w:lang w:val="es-CL"/>
        </w:rPr>
      </w:pPr>
      <w:r w:rsidRPr="00396061">
        <w:rPr>
          <w:lang w:val="es-CL"/>
        </w:rPr>
        <w:t xml:space="preserve">La comunidad Penchucón </w:t>
      </w:r>
      <w:r w:rsidRPr="00DD608B">
        <w:rPr>
          <w:lang w:val="es-CL"/>
        </w:rPr>
        <w:t>correspond</w:t>
      </w:r>
      <w:r>
        <w:rPr>
          <w:lang w:val="es-CL"/>
        </w:rPr>
        <w:t>e</w:t>
      </w:r>
      <w:r w:rsidRPr="00DD608B">
        <w:rPr>
          <w:lang w:val="es-CL"/>
        </w:rPr>
        <w:t xml:space="preserve"> a la antigua Comunidad María</w:t>
      </w:r>
      <w:r>
        <w:rPr>
          <w:lang w:val="es-CL"/>
        </w:rPr>
        <w:t xml:space="preserve"> </w:t>
      </w:r>
      <w:r w:rsidRPr="00DD608B">
        <w:rPr>
          <w:lang w:val="es-CL"/>
        </w:rPr>
        <w:t>Margarita Quilacán, viuda de Emihueque</w:t>
      </w:r>
      <w:r>
        <w:rPr>
          <w:lang w:val="es-CL"/>
        </w:rPr>
        <w:t xml:space="preserve">. En la actualidad se encuentra constituida por 16 socios. No se encuentra vinculada a la asociación de comunidades de Loncoche, la cual es promovida por la oficina de asuntos indígenas de la Municipalidad. La organización, no obstante, </w:t>
      </w:r>
      <w:r w:rsidRPr="00396061">
        <w:rPr>
          <w:lang w:val="es-CL"/>
        </w:rPr>
        <w:t xml:space="preserve">posee vínculos con </w:t>
      </w:r>
      <w:r>
        <w:rPr>
          <w:lang w:val="es-CL"/>
        </w:rPr>
        <w:t>otras</w:t>
      </w:r>
      <w:r w:rsidRPr="00396061">
        <w:rPr>
          <w:lang w:val="es-CL"/>
        </w:rPr>
        <w:t xml:space="preserve"> organizaciones</w:t>
      </w:r>
      <w:r w:rsidRPr="002C3987">
        <w:rPr>
          <w:lang w:val="es-CL"/>
        </w:rPr>
        <w:t>. Participa en la Asociación Indígena Kom Pu Mapuche Newen</w:t>
      </w:r>
      <w:r>
        <w:rPr>
          <w:lang w:val="es-CL"/>
        </w:rPr>
        <w:t>t</w:t>
      </w:r>
      <w:r w:rsidRPr="002C3987">
        <w:rPr>
          <w:lang w:val="es-CL"/>
        </w:rPr>
        <w:t>uayin,</w:t>
      </w:r>
      <w:r w:rsidRPr="00396061">
        <w:rPr>
          <w:lang w:val="es-CL"/>
        </w:rPr>
        <w:t xml:space="preserve"> </w:t>
      </w:r>
      <w:r>
        <w:rPr>
          <w:lang w:val="es-CL"/>
        </w:rPr>
        <w:t>a través de la cual diversas</w:t>
      </w:r>
      <w:r w:rsidRPr="00396061">
        <w:rPr>
          <w:lang w:val="es-CL"/>
        </w:rPr>
        <w:t xml:space="preserve"> organizaciones</w:t>
      </w:r>
      <w:r>
        <w:rPr>
          <w:lang w:val="es-CL"/>
        </w:rPr>
        <w:t xml:space="preserve"> mapuche trabajan</w:t>
      </w:r>
      <w:r w:rsidRPr="00396061">
        <w:rPr>
          <w:lang w:val="es-CL"/>
        </w:rPr>
        <w:t xml:space="preserve"> en iniciativas</w:t>
      </w:r>
      <w:r>
        <w:rPr>
          <w:lang w:val="es-CL"/>
        </w:rPr>
        <w:t xml:space="preserve"> </w:t>
      </w:r>
      <w:r w:rsidRPr="00396061">
        <w:rPr>
          <w:lang w:val="es-CL"/>
        </w:rPr>
        <w:t>culturales y políticas.</w:t>
      </w:r>
    </w:p>
    <w:p w:rsidR="001F20AF" w:rsidRPr="00396061" w:rsidRDefault="001F20AF" w:rsidP="001F20AF">
      <w:pPr>
        <w:tabs>
          <w:tab w:val="left" w:pos="6705"/>
        </w:tabs>
        <w:rPr>
          <w:lang w:val="es-CL"/>
        </w:rPr>
      </w:pPr>
      <w:r>
        <w:rPr>
          <w:lang w:val="es-CL"/>
        </w:rPr>
        <w:t>De acuerdo a lo informado por actores institucionales, los líderes de esta comunidad han</w:t>
      </w:r>
      <w:r w:rsidRPr="00396061">
        <w:rPr>
          <w:lang w:val="es-CL"/>
        </w:rPr>
        <w:t xml:space="preserve"> participado activamente con organizaciones a nivel local, regional y nacional</w:t>
      </w:r>
      <w:r>
        <w:rPr>
          <w:lang w:val="es-CL"/>
        </w:rPr>
        <w:t xml:space="preserve">. En particular, </w:t>
      </w:r>
      <w:r w:rsidRPr="00396061">
        <w:rPr>
          <w:lang w:val="es-CL"/>
        </w:rPr>
        <w:t>destaca la</w:t>
      </w:r>
      <w:r>
        <w:rPr>
          <w:lang w:val="es-CL"/>
        </w:rPr>
        <w:t xml:space="preserve"> participación en la</w:t>
      </w:r>
      <w:r w:rsidRPr="00396061">
        <w:rPr>
          <w:lang w:val="es-CL"/>
        </w:rPr>
        <w:t xml:space="preserve"> Red de</w:t>
      </w:r>
      <w:r>
        <w:rPr>
          <w:lang w:val="es-CL"/>
        </w:rPr>
        <w:t xml:space="preserve"> </w:t>
      </w:r>
      <w:r w:rsidRPr="00396061">
        <w:rPr>
          <w:lang w:val="es-CL"/>
        </w:rPr>
        <w:t>Acción por los Derechos Ambientales</w:t>
      </w:r>
      <w:r>
        <w:rPr>
          <w:lang w:val="es-CL"/>
        </w:rPr>
        <w:t xml:space="preserve">, a través de la cual se hicieron parte de </w:t>
      </w:r>
      <w:r w:rsidRPr="00396061">
        <w:rPr>
          <w:lang w:val="es-CL"/>
        </w:rPr>
        <w:t>la denuncia de Racismo Ambiental interpuesta ante el Comité</w:t>
      </w:r>
      <w:r>
        <w:rPr>
          <w:lang w:val="es-CL"/>
        </w:rPr>
        <w:t xml:space="preserve"> </w:t>
      </w:r>
      <w:r w:rsidRPr="00396061">
        <w:rPr>
          <w:lang w:val="es-CL"/>
        </w:rPr>
        <w:t>para la Eliminación de la Discriminación Racial (CERD) en Ginebra, Suiza, en contra del Estado chileno en el</w:t>
      </w:r>
      <w:r>
        <w:rPr>
          <w:lang w:val="es-CL"/>
        </w:rPr>
        <w:t xml:space="preserve"> año </w:t>
      </w:r>
      <w:r w:rsidRPr="00396061">
        <w:rPr>
          <w:lang w:val="es-CL"/>
        </w:rPr>
        <w:t>2007.</w:t>
      </w:r>
      <w:r>
        <w:rPr>
          <w:lang w:val="es-CL"/>
        </w:rPr>
        <w:t xml:space="preserve"> Esta denuncia se enmarcó dentro de las movilizaciones realizadas por la comunidad en contra del vertedero instalado en su </w:t>
      </w:r>
      <w:r w:rsidR="006F3D7A">
        <w:rPr>
          <w:lang w:val="es-CL"/>
        </w:rPr>
        <w:t>territorio</w:t>
      </w:r>
      <w:r>
        <w:rPr>
          <w:lang w:val="es-CL"/>
        </w:rPr>
        <w:t xml:space="preserve">. Este conflicto ambiental se habría resuelto, según lo informado por actores municipales, tras el acuerdo de cierre del relleno sanitario para el año 2013. </w:t>
      </w:r>
    </w:p>
    <w:p w:rsidR="001F20AF" w:rsidRPr="00396061" w:rsidRDefault="001F20AF" w:rsidP="001F20AF">
      <w:pPr>
        <w:tabs>
          <w:tab w:val="left" w:pos="6705"/>
        </w:tabs>
        <w:rPr>
          <w:lang w:val="es-CL"/>
        </w:rPr>
      </w:pPr>
      <w:r>
        <w:rPr>
          <w:lang w:val="es-CL"/>
        </w:rPr>
        <w:t>Por otro lado, r</w:t>
      </w:r>
      <w:r w:rsidRPr="00396061">
        <w:rPr>
          <w:lang w:val="es-CL"/>
        </w:rPr>
        <w:t>espect</w:t>
      </w:r>
      <w:r>
        <w:rPr>
          <w:lang w:val="es-CL"/>
        </w:rPr>
        <w:t>o</w:t>
      </w:r>
      <w:r w:rsidRPr="00396061">
        <w:rPr>
          <w:lang w:val="es-CL"/>
        </w:rPr>
        <w:t xml:space="preserve"> a</w:t>
      </w:r>
      <w:r>
        <w:rPr>
          <w:lang w:val="es-CL"/>
        </w:rPr>
        <w:t xml:space="preserve"> las prácticas culturales, la comunidad realiza en su predio la ceremonia del </w:t>
      </w:r>
      <w:r w:rsidR="006F3D7A">
        <w:rPr>
          <w:lang w:val="es-CL"/>
        </w:rPr>
        <w:t>Nguillatún. Este s</w:t>
      </w:r>
      <w:r>
        <w:rPr>
          <w:lang w:val="es-CL"/>
        </w:rPr>
        <w:t xml:space="preserve">itio </w:t>
      </w:r>
      <w:r w:rsidR="006F3D7A">
        <w:rPr>
          <w:lang w:val="es-CL"/>
        </w:rPr>
        <w:t xml:space="preserve">está </w:t>
      </w:r>
      <w:r w:rsidRPr="00396061">
        <w:rPr>
          <w:lang w:val="es-CL"/>
        </w:rPr>
        <w:t>emplaza</w:t>
      </w:r>
      <w:r>
        <w:rPr>
          <w:lang w:val="es-CL"/>
        </w:rPr>
        <w:t>do</w:t>
      </w:r>
      <w:r w:rsidRPr="00396061">
        <w:rPr>
          <w:lang w:val="es-CL"/>
        </w:rPr>
        <w:t xml:space="preserve"> a</w:t>
      </w:r>
      <w:r w:rsidR="006F3D7A">
        <w:rPr>
          <w:lang w:val="es-CL"/>
        </w:rPr>
        <w:t>proximadamente a</w:t>
      </w:r>
      <w:r w:rsidRPr="00396061">
        <w:rPr>
          <w:lang w:val="es-CL"/>
        </w:rPr>
        <w:t xml:space="preserve"> </w:t>
      </w:r>
      <w:r w:rsidR="006F3D7A">
        <w:rPr>
          <w:lang w:val="es-CL"/>
        </w:rPr>
        <w:t>1</w:t>
      </w:r>
      <w:r w:rsidR="00995D19">
        <w:rPr>
          <w:lang w:val="es-CL"/>
        </w:rPr>
        <w:t>.</w:t>
      </w:r>
      <w:r w:rsidR="006F3D7A">
        <w:rPr>
          <w:lang w:val="es-CL"/>
        </w:rPr>
        <w:t>300</w:t>
      </w:r>
      <w:r w:rsidRPr="00396061">
        <w:rPr>
          <w:lang w:val="es-CL"/>
        </w:rPr>
        <w:t xml:space="preserve"> metros del Proyecto</w:t>
      </w:r>
      <w:r>
        <w:rPr>
          <w:lang w:val="es-CL"/>
        </w:rPr>
        <w:t>. Se consigna que algunos miembros  de esta comunidad participan también del nguillatún organizado en el sector de Muquén</w:t>
      </w:r>
      <w:r>
        <w:rPr>
          <w:rStyle w:val="Refdenotaalpie"/>
          <w:lang w:val="es-CL"/>
        </w:rPr>
        <w:footnoteReference w:id="22"/>
      </w:r>
      <w:r>
        <w:rPr>
          <w:lang w:val="es-CL"/>
        </w:rPr>
        <w:t>.</w:t>
      </w:r>
    </w:p>
    <w:p w:rsidR="001F20AF" w:rsidRDefault="001F20AF" w:rsidP="001F20AF">
      <w:pPr>
        <w:tabs>
          <w:tab w:val="left" w:pos="6705"/>
        </w:tabs>
        <w:rPr>
          <w:lang w:val="es-CL"/>
        </w:rPr>
      </w:pPr>
      <w:r>
        <w:rPr>
          <w:lang w:val="es-CL"/>
        </w:rPr>
        <w:t>Cabe hacer notar que la organización de esta actividad ancestral cuenta con subsidio municipal</w:t>
      </w:r>
      <w:r>
        <w:rPr>
          <w:rStyle w:val="Refdenotaalpie"/>
          <w:lang w:val="es-CL"/>
        </w:rPr>
        <w:footnoteReference w:id="23"/>
      </w:r>
      <w:r>
        <w:rPr>
          <w:lang w:val="es-CL"/>
        </w:rPr>
        <w:t>, que se manifiesta en la subvención de gastos para la alimentación del encuentro.</w:t>
      </w:r>
    </w:p>
    <w:p w:rsidR="001F20AF" w:rsidRPr="00396061" w:rsidRDefault="001F20AF" w:rsidP="001F20AF">
      <w:pPr>
        <w:tabs>
          <w:tab w:val="left" w:pos="6705"/>
        </w:tabs>
        <w:rPr>
          <w:lang w:val="es-CL"/>
        </w:rPr>
      </w:pPr>
      <w:r>
        <w:rPr>
          <w:lang w:val="es-CL"/>
        </w:rPr>
        <w:t>Otra actividad que desarrolla la comunidad en su predio corresponde a la celebración del año nuevo mapuche, we tripantu</w:t>
      </w:r>
      <w:r>
        <w:rPr>
          <w:rStyle w:val="Refdenotaalpie"/>
          <w:lang w:val="es-CL"/>
        </w:rPr>
        <w:footnoteReference w:id="24"/>
      </w:r>
      <w:r>
        <w:rPr>
          <w:lang w:val="es-CL"/>
        </w:rPr>
        <w:t>.</w:t>
      </w:r>
    </w:p>
    <w:p w:rsidR="001F20AF" w:rsidRDefault="001F20AF" w:rsidP="001F20AF">
      <w:pPr>
        <w:tabs>
          <w:tab w:val="left" w:pos="6705"/>
        </w:tabs>
        <w:rPr>
          <w:b/>
          <w:bCs/>
          <w:lang w:val="es-CL"/>
        </w:rPr>
      </w:pPr>
    </w:p>
    <w:p w:rsidR="001F20AF" w:rsidRPr="006F3D7A" w:rsidRDefault="001F20AF" w:rsidP="006F3D7A">
      <w:pPr>
        <w:pStyle w:val="Ttulo4"/>
        <w:rPr>
          <w:lang w:val="es-CL"/>
        </w:rPr>
      </w:pPr>
      <w:bookmarkStart w:id="601" w:name="_Toc343528950"/>
      <w:bookmarkStart w:id="602" w:name="_Toc343533748"/>
      <w:bookmarkStart w:id="603" w:name="_Toc343533984"/>
      <w:bookmarkStart w:id="604" w:name="_Toc346630078"/>
      <w:bookmarkStart w:id="605" w:name="_Toc346794637"/>
      <w:bookmarkStart w:id="606" w:name="_Toc346811743"/>
      <w:bookmarkStart w:id="607" w:name="_Toc346889679"/>
      <w:r w:rsidRPr="006F3D7A">
        <w:rPr>
          <w:lang w:val="es-CL"/>
        </w:rPr>
        <w:t>Dimensión Bienestar Social Básico</w:t>
      </w:r>
      <w:bookmarkEnd w:id="601"/>
      <w:bookmarkEnd w:id="602"/>
      <w:bookmarkEnd w:id="603"/>
      <w:bookmarkEnd w:id="604"/>
      <w:bookmarkEnd w:id="605"/>
      <w:bookmarkEnd w:id="606"/>
      <w:bookmarkEnd w:id="607"/>
    </w:p>
    <w:p w:rsidR="001F20AF" w:rsidRDefault="001F20AF" w:rsidP="001F20AF">
      <w:pPr>
        <w:tabs>
          <w:tab w:val="left" w:pos="6705"/>
        </w:tabs>
        <w:rPr>
          <w:lang w:val="es-CL"/>
        </w:rPr>
      </w:pPr>
    </w:p>
    <w:p w:rsidR="001F20AF" w:rsidRDefault="001F20AF" w:rsidP="006F3D7A">
      <w:pPr>
        <w:pStyle w:val="Bullets"/>
        <w:rPr>
          <w:lang w:val="es-CL"/>
        </w:rPr>
      </w:pPr>
      <w:r>
        <w:rPr>
          <w:lang w:val="es-CL"/>
        </w:rPr>
        <w:t>Viviendas y servicios básicos</w:t>
      </w:r>
    </w:p>
    <w:p w:rsidR="001F20AF" w:rsidRDefault="001F20AF" w:rsidP="001F20AF">
      <w:pPr>
        <w:tabs>
          <w:tab w:val="left" w:pos="6705"/>
        </w:tabs>
        <w:rPr>
          <w:lang w:val="es-CL"/>
        </w:rPr>
      </w:pPr>
      <w:r>
        <w:rPr>
          <w:lang w:val="es-CL"/>
        </w:rPr>
        <w:t>Las viviendas de la comunidad son predominante</w:t>
      </w:r>
      <w:r w:rsidR="00995D19">
        <w:rPr>
          <w:lang w:val="es-CL"/>
        </w:rPr>
        <w:t>mente</w:t>
      </w:r>
      <w:r>
        <w:rPr>
          <w:lang w:val="es-CL"/>
        </w:rPr>
        <w:t xml:space="preserve"> autoconstruidas, y de madera. Igualmente se identifican viviendas obtenidas a través del subsidio habitacional</w:t>
      </w:r>
      <w:r>
        <w:rPr>
          <w:rStyle w:val="Refdenotaalpie"/>
          <w:lang w:val="es-CL"/>
        </w:rPr>
        <w:footnoteReference w:id="25"/>
      </w:r>
      <w:r>
        <w:rPr>
          <w:lang w:val="es-CL"/>
        </w:rPr>
        <w:t>.</w:t>
      </w:r>
    </w:p>
    <w:p w:rsidR="001F20AF" w:rsidRPr="00396061" w:rsidRDefault="001F20AF" w:rsidP="001F20AF">
      <w:pPr>
        <w:tabs>
          <w:tab w:val="left" w:pos="6705"/>
        </w:tabs>
        <w:rPr>
          <w:lang w:val="es-CL"/>
        </w:rPr>
      </w:pPr>
      <w:r>
        <w:rPr>
          <w:lang w:val="es-CL"/>
        </w:rPr>
        <w:t xml:space="preserve">Respecto al acceso a </w:t>
      </w:r>
      <w:r w:rsidRPr="00396061">
        <w:rPr>
          <w:lang w:val="es-CL"/>
        </w:rPr>
        <w:t xml:space="preserve">servicios básicos, </w:t>
      </w:r>
      <w:r>
        <w:rPr>
          <w:lang w:val="es-CL"/>
        </w:rPr>
        <w:t>las viviendas de la comunidad cuentan con</w:t>
      </w:r>
      <w:r w:rsidRPr="00396061">
        <w:rPr>
          <w:lang w:val="es-CL"/>
        </w:rPr>
        <w:t xml:space="preserve"> sistema de electrificación.</w:t>
      </w:r>
      <w:r>
        <w:rPr>
          <w:lang w:val="es-CL"/>
        </w:rPr>
        <w:t xml:space="preserve"> Sin embargo, no existe disponibilidad de agua potable.</w:t>
      </w:r>
      <w:r w:rsidRPr="00396061">
        <w:rPr>
          <w:lang w:val="es-CL"/>
        </w:rPr>
        <w:t xml:space="preserve"> </w:t>
      </w:r>
      <w:r>
        <w:rPr>
          <w:lang w:val="es-CL"/>
        </w:rPr>
        <w:t>L</w:t>
      </w:r>
      <w:r w:rsidRPr="00396061">
        <w:rPr>
          <w:lang w:val="es-CL"/>
        </w:rPr>
        <w:t>as familias se</w:t>
      </w:r>
      <w:r>
        <w:rPr>
          <w:lang w:val="es-CL"/>
        </w:rPr>
        <w:t xml:space="preserve"> </w:t>
      </w:r>
      <w:r w:rsidRPr="00396061">
        <w:rPr>
          <w:lang w:val="es-CL"/>
        </w:rPr>
        <w:t xml:space="preserve">abastecen por medio de pozos profundos. </w:t>
      </w:r>
      <w:r>
        <w:rPr>
          <w:lang w:val="es-CL"/>
        </w:rPr>
        <w:t>Tampoco</w:t>
      </w:r>
      <w:r w:rsidRPr="00396061">
        <w:rPr>
          <w:lang w:val="es-CL"/>
        </w:rPr>
        <w:t xml:space="preserve"> cuentan con </w:t>
      </w:r>
      <w:r>
        <w:rPr>
          <w:lang w:val="es-CL"/>
        </w:rPr>
        <w:t>sistema</w:t>
      </w:r>
      <w:r w:rsidRPr="00396061">
        <w:rPr>
          <w:lang w:val="es-CL"/>
        </w:rPr>
        <w:t xml:space="preserve"> de</w:t>
      </w:r>
      <w:r>
        <w:rPr>
          <w:lang w:val="es-CL"/>
        </w:rPr>
        <w:t xml:space="preserve"> </w:t>
      </w:r>
      <w:r w:rsidRPr="00396061">
        <w:rPr>
          <w:lang w:val="es-CL"/>
        </w:rPr>
        <w:t>alcantarillado</w:t>
      </w:r>
      <w:r>
        <w:rPr>
          <w:lang w:val="es-CL"/>
        </w:rPr>
        <w:t>,</w:t>
      </w:r>
      <w:r w:rsidRPr="00396061">
        <w:rPr>
          <w:lang w:val="es-CL"/>
        </w:rPr>
        <w:t xml:space="preserve"> por lo que utilizan</w:t>
      </w:r>
      <w:r>
        <w:rPr>
          <w:lang w:val="es-CL"/>
        </w:rPr>
        <w:t xml:space="preserve"> en su mayoría</w:t>
      </w:r>
      <w:r w:rsidRPr="00396061">
        <w:rPr>
          <w:lang w:val="es-CL"/>
        </w:rPr>
        <w:t xml:space="preserve"> pozos negros.</w:t>
      </w:r>
    </w:p>
    <w:p w:rsidR="001F20AF" w:rsidRDefault="001F20AF" w:rsidP="001F20AF">
      <w:pPr>
        <w:tabs>
          <w:tab w:val="left" w:pos="6705"/>
        </w:tabs>
        <w:rPr>
          <w:lang w:val="es-CL"/>
        </w:rPr>
      </w:pPr>
    </w:p>
    <w:p w:rsidR="001F20AF" w:rsidRDefault="001F20AF" w:rsidP="006F3D7A">
      <w:pPr>
        <w:pStyle w:val="Bullets"/>
        <w:rPr>
          <w:lang w:val="es-CL"/>
        </w:rPr>
      </w:pPr>
      <w:r>
        <w:rPr>
          <w:lang w:val="es-CL"/>
        </w:rPr>
        <w:t>Establecimientos de salud y educacional</w:t>
      </w:r>
    </w:p>
    <w:p w:rsidR="001F20AF" w:rsidRDefault="001F20AF" w:rsidP="001F20AF">
      <w:pPr>
        <w:tabs>
          <w:tab w:val="left" w:pos="6705"/>
        </w:tabs>
        <w:rPr>
          <w:lang w:val="es-CL"/>
        </w:rPr>
      </w:pPr>
      <w:r>
        <w:rPr>
          <w:lang w:val="es-CL"/>
        </w:rPr>
        <w:t>L</w:t>
      </w:r>
      <w:r w:rsidRPr="00396061">
        <w:rPr>
          <w:lang w:val="es-CL"/>
        </w:rPr>
        <w:t xml:space="preserve">as familias de la comunidad acuden al </w:t>
      </w:r>
      <w:r>
        <w:rPr>
          <w:lang w:val="es-CL"/>
        </w:rPr>
        <w:t xml:space="preserve">consultorio ubicado en la cabecera comunal y/o al </w:t>
      </w:r>
      <w:r w:rsidRPr="00396061">
        <w:rPr>
          <w:lang w:val="es-CL"/>
        </w:rPr>
        <w:t>Hospital de</w:t>
      </w:r>
      <w:r>
        <w:rPr>
          <w:lang w:val="es-CL"/>
        </w:rPr>
        <w:t xml:space="preserve"> </w:t>
      </w:r>
      <w:r w:rsidRPr="00396061">
        <w:rPr>
          <w:lang w:val="es-CL"/>
        </w:rPr>
        <w:t xml:space="preserve">Loncoche y, en menor medida, al de Villarrica. </w:t>
      </w:r>
    </w:p>
    <w:p w:rsidR="001F20AF" w:rsidRDefault="00083E0B" w:rsidP="001F20AF">
      <w:pPr>
        <w:tabs>
          <w:tab w:val="left" w:pos="6705"/>
        </w:tabs>
        <w:rPr>
          <w:lang w:val="es-CL"/>
        </w:rPr>
      </w:pPr>
      <w:r w:rsidRPr="00083E0B">
        <w:rPr>
          <w:noProof/>
          <w:lang w:val="en-GB" w:eastAsia="en-GB"/>
        </w:rPr>
        <w:lastRenderedPageBreak/>
        <w:pict>
          <v:shape id="_x0000_s1058" type="#_x0000_t136" style="position:absolute;left:0;text-align:left;margin-left:85pt;margin-top:325.95pt;width:427.2pt;height:110.15pt;rotation:21209412fd;z-index:251728384;mso-position-horizontal-relative:page;mso-position-vertical-relative:page" o:allowincell="f" fillcolor="silver" stroked="f">
            <v:fill opacity=".5"/>
            <v:textpath style="font-family:&quot;Arial&quot;;font-size:105pt" string="BORRADOR"/>
            <o:lock v:ext="edit" aspectratio="t"/>
            <w10:wrap anchorx="page" anchory="page"/>
          </v:shape>
        </w:pict>
      </w:r>
      <w:r w:rsidR="001F20AF">
        <w:rPr>
          <w:lang w:val="es-CL"/>
        </w:rPr>
        <w:t>R</w:t>
      </w:r>
      <w:r w:rsidR="001F20AF" w:rsidRPr="00396061">
        <w:rPr>
          <w:lang w:val="es-CL"/>
        </w:rPr>
        <w:t>espect</w:t>
      </w:r>
      <w:r w:rsidR="001F20AF">
        <w:rPr>
          <w:lang w:val="es-CL"/>
        </w:rPr>
        <w:t>o</w:t>
      </w:r>
      <w:r w:rsidR="001F20AF" w:rsidRPr="00396061">
        <w:rPr>
          <w:lang w:val="es-CL"/>
        </w:rPr>
        <w:t xml:space="preserve"> a servicios educacionales, </w:t>
      </w:r>
      <w:r w:rsidR="001F20AF">
        <w:rPr>
          <w:lang w:val="es-CL"/>
        </w:rPr>
        <w:t xml:space="preserve">los escolares </w:t>
      </w:r>
      <w:r w:rsidR="001F20AF" w:rsidRPr="00396061">
        <w:rPr>
          <w:lang w:val="es-CL"/>
        </w:rPr>
        <w:t xml:space="preserve">de la comunidad </w:t>
      </w:r>
      <w:r w:rsidR="00995D19">
        <w:rPr>
          <w:lang w:val="es-CL"/>
        </w:rPr>
        <w:t>asisten</w:t>
      </w:r>
      <w:r w:rsidR="001F20AF">
        <w:rPr>
          <w:lang w:val="es-CL"/>
        </w:rPr>
        <w:t xml:space="preserve"> </w:t>
      </w:r>
      <w:r w:rsidR="00995D19">
        <w:rPr>
          <w:lang w:val="es-CL"/>
        </w:rPr>
        <w:t>a</w:t>
      </w:r>
      <w:r w:rsidR="001F20AF">
        <w:rPr>
          <w:lang w:val="es-CL"/>
        </w:rPr>
        <w:t xml:space="preserve"> las escuelas ubicadas en</w:t>
      </w:r>
      <w:r w:rsidR="001F20AF" w:rsidRPr="00396061">
        <w:rPr>
          <w:lang w:val="es-CL"/>
        </w:rPr>
        <w:t xml:space="preserve"> Loncoche. </w:t>
      </w:r>
    </w:p>
    <w:p w:rsidR="001F20AF" w:rsidRDefault="001F20AF" w:rsidP="001F20AF">
      <w:pPr>
        <w:tabs>
          <w:tab w:val="left" w:pos="6705"/>
        </w:tabs>
        <w:rPr>
          <w:lang w:val="es-CL"/>
        </w:rPr>
      </w:pPr>
    </w:p>
    <w:p w:rsidR="001F20AF" w:rsidRDefault="001F20AF" w:rsidP="006F3D7A">
      <w:pPr>
        <w:pStyle w:val="Bullets"/>
        <w:rPr>
          <w:lang w:val="es-CL"/>
        </w:rPr>
      </w:pPr>
      <w:r>
        <w:rPr>
          <w:lang w:val="es-CL"/>
        </w:rPr>
        <w:t>Equipamiento comunitario</w:t>
      </w:r>
    </w:p>
    <w:p w:rsidR="001F20AF" w:rsidRPr="00396061" w:rsidRDefault="001F20AF" w:rsidP="001F20AF">
      <w:pPr>
        <w:tabs>
          <w:tab w:val="left" w:pos="6705"/>
        </w:tabs>
        <w:rPr>
          <w:lang w:val="es-CL"/>
        </w:rPr>
      </w:pPr>
      <w:r>
        <w:rPr>
          <w:lang w:val="es-CL"/>
        </w:rPr>
        <w:t>La comunidad cuenta con sede social en el predio, donde lleva a cabo reuniones internas y con los actores institucionales</w:t>
      </w:r>
      <w:r>
        <w:rPr>
          <w:rStyle w:val="Refdenotaalpie"/>
          <w:lang w:val="es-CL"/>
        </w:rPr>
        <w:footnoteReference w:id="26"/>
      </w:r>
      <w:r>
        <w:rPr>
          <w:lang w:val="es-CL"/>
        </w:rPr>
        <w:t>.</w:t>
      </w:r>
    </w:p>
    <w:p w:rsidR="001F20AF" w:rsidRDefault="001F20AF" w:rsidP="001F20AF">
      <w:pPr>
        <w:tabs>
          <w:tab w:val="left" w:pos="6705"/>
        </w:tabs>
        <w:rPr>
          <w:lang w:val="es-CL"/>
        </w:rPr>
      </w:pPr>
    </w:p>
    <w:p w:rsidR="001F20AF" w:rsidRPr="00614108" w:rsidRDefault="001F20AF" w:rsidP="00614108">
      <w:pPr>
        <w:pStyle w:val="Ttulo2"/>
        <w:rPr>
          <w:lang w:val="es-CL"/>
        </w:rPr>
      </w:pPr>
      <w:bookmarkStart w:id="608" w:name="_Toc343528951"/>
      <w:bookmarkStart w:id="609" w:name="_Toc343533749"/>
      <w:bookmarkStart w:id="610" w:name="_Toc343533985"/>
      <w:bookmarkStart w:id="611" w:name="_Toc346630079"/>
      <w:bookmarkStart w:id="612" w:name="_Toc346794638"/>
      <w:bookmarkStart w:id="613" w:name="_Toc346811744"/>
      <w:bookmarkStart w:id="614" w:name="_Toc346889680"/>
      <w:r w:rsidRPr="00614108">
        <w:rPr>
          <w:lang w:val="es-CL"/>
        </w:rPr>
        <w:t>Comunidad Miguel Llefilaf</w:t>
      </w:r>
      <w:bookmarkEnd w:id="608"/>
      <w:bookmarkEnd w:id="609"/>
      <w:bookmarkEnd w:id="610"/>
      <w:bookmarkEnd w:id="611"/>
      <w:bookmarkEnd w:id="612"/>
      <w:bookmarkEnd w:id="613"/>
      <w:bookmarkEnd w:id="614"/>
    </w:p>
    <w:p w:rsidR="001F20AF" w:rsidRPr="00D45CC5" w:rsidRDefault="001F20AF" w:rsidP="001F20AF">
      <w:pPr>
        <w:tabs>
          <w:tab w:val="left" w:pos="6705"/>
        </w:tabs>
        <w:rPr>
          <w:lang w:val="es-CL"/>
        </w:rPr>
      </w:pPr>
      <w:r>
        <w:rPr>
          <w:lang w:val="es-CL"/>
        </w:rPr>
        <w:t xml:space="preserve">Según lo indicado en la Adenda </w:t>
      </w:r>
      <w:r w:rsidRPr="00D45CC5">
        <w:rPr>
          <w:lang w:val="es-CL"/>
        </w:rPr>
        <w:t>N°3</w:t>
      </w:r>
      <w:r>
        <w:rPr>
          <w:lang w:val="es-CL"/>
        </w:rPr>
        <w:t>, el territorio que ocupa la comunidad Miguel Llefilaf no será intervenido por el Proyecto. Sólo se contempla la realización de obras de manera aledaña a la comunidad. Al respecto, a</w:t>
      </w:r>
      <w:r w:rsidRPr="00D45CC5">
        <w:rPr>
          <w:lang w:val="es-CL"/>
        </w:rPr>
        <w:t xml:space="preserve">l momento de realizarse este primer monitoreo </w:t>
      </w:r>
      <w:r>
        <w:rPr>
          <w:lang w:val="es-CL"/>
        </w:rPr>
        <w:t xml:space="preserve">sociocultural </w:t>
      </w:r>
      <w:r w:rsidRPr="00D45CC5">
        <w:rPr>
          <w:lang w:val="es-CL"/>
        </w:rPr>
        <w:t xml:space="preserve">no se habían </w:t>
      </w:r>
      <w:r>
        <w:rPr>
          <w:lang w:val="es-CL"/>
        </w:rPr>
        <w:t>llevado a cabo tales construcciones.</w:t>
      </w:r>
    </w:p>
    <w:p w:rsidR="001F20AF" w:rsidRDefault="001F20AF" w:rsidP="001F20AF">
      <w:pPr>
        <w:tabs>
          <w:tab w:val="left" w:pos="6705"/>
        </w:tabs>
        <w:rPr>
          <w:lang w:val="es-CL"/>
        </w:rPr>
      </w:pPr>
      <w:r>
        <w:rPr>
          <w:lang w:val="es-CL"/>
        </w:rPr>
        <w:t>Por otro lado, como se ha indicado con anterioridad</w:t>
      </w:r>
      <w:r w:rsidR="008F2B54">
        <w:rPr>
          <w:lang w:val="es-CL"/>
        </w:rPr>
        <w:t>,</w:t>
      </w:r>
      <w:r>
        <w:rPr>
          <w:lang w:val="es-CL"/>
        </w:rPr>
        <w:t xml:space="preserve"> e</w:t>
      </w:r>
      <w:r w:rsidRPr="00D45CC5">
        <w:rPr>
          <w:lang w:val="es-CL"/>
        </w:rPr>
        <w:t xml:space="preserve">sta </w:t>
      </w:r>
      <w:r>
        <w:rPr>
          <w:lang w:val="es-CL"/>
        </w:rPr>
        <w:t xml:space="preserve">organización, si bien participó del levantamiento de información para la elaboración de la </w:t>
      </w:r>
      <w:r w:rsidRPr="00D45CC5">
        <w:rPr>
          <w:lang w:val="es-CL"/>
        </w:rPr>
        <w:t xml:space="preserve">Adenda </w:t>
      </w:r>
      <w:r>
        <w:rPr>
          <w:lang w:val="es-CL"/>
        </w:rPr>
        <w:t>N°</w:t>
      </w:r>
      <w:r w:rsidRPr="00D45CC5">
        <w:rPr>
          <w:lang w:val="es-CL"/>
        </w:rPr>
        <w:t>3</w:t>
      </w:r>
      <w:r>
        <w:rPr>
          <w:lang w:val="es-CL"/>
        </w:rPr>
        <w:t xml:space="preserve">, </w:t>
      </w:r>
      <w:r w:rsidRPr="00D45CC5">
        <w:rPr>
          <w:lang w:val="es-CL"/>
        </w:rPr>
        <w:t xml:space="preserve">no pudo ser abordada durante la campaña de terreno </w:t>
      </w:r>
      <w:r>
        <w:rPr>
          <w:lang w:val="es-CL"/>
        </w:rPr>
        <w:t>de este</w:t>
      </w:r>
      <w:r w:rsidRPr="00D45CC5">
        <w:rPr>
          <w:lang w:val="es-CL"/>
        </w:rPr>
        <w:t xml:space="preserve"> </w:t>
      </w:r>
      <w:r>
        <w:rPr>
          <w:lang w:val="es-CL"/>
        </w:rPr>
        <w:t xml:space="preserve">primer monitoreo. </w:t>
      </w:r>
    </w:p>
    <w:p w:rsidR="001F20AF" w:rsidRDefault="001F20AF" w:rsidP="001F20AF">
      <w:pPr>
        <w:tabs>
          <w:tab w:val="left" w:pos="6705"/>
        </w:tabs>
        <w:rPr>
          <w:lang w:val="es-CL"/>
        </w:rPr>
      </w:pPr>
    </w:p>
    <w:p w:rsidR="00614108" w:rsidRPr="00614108" w:rsidRDefault="00614108" w:rsidP="00614108">
      <w:pPr>
        <w:pStyle w:val="Ttulo3"/>
        <w:rPr>
          <w:lang w:val="es-CL"/>
        </w:rPr>
      </w:pPr>
      <w:bookmarkStart w:id="615" w:name="_Toc343528952"/>
      <w:bookmarkStart w:id="616" w:name="_Toc343533750"/>
      <w:bookmarkStart w:id="617" w:name="_Toc343533986"/>
      <w:bookmarkStart w:id="618" w:name="_Toc346630080"/>
      <w:bookmarkStart w:id="619" w:name="_Toc346794639"/>
      <w:bookmarkStart w:id="620" w:name="_Toc346811745"/>
      <w:bookmarkStart w:id="621" w:name="_Toc346889681"/>
      <w:r w:rsidRPr="00614108">
        <w:rPr>
          <w:lang w:val="es-CL"/>
        </w:rPr>
        <w:t xml:space="preserve">Percepción </w:t>
      </w:r>
      <w:r w:rsidR="003B36E6">
        <w:rPr>
          <w:lang w:val="es-CL"/>
        </w:rPr>
        <w:t>de la comunidad respecto</w:t>
      </w:r>
      <w:r w:rsidRPr="00614108">
        <w:rPr>
          <w:lang w:val="es-CL"/>
        </w:rPr>
        <w:t xml:space="preserve"> al Proyecto</w:t>
      </w:r>
      <w:bookmarkEnd w:id="615"/>
      <w:bookmarkEnd w:id="616"/>
      <w:bookmarkEnd w:id="617"/>
      <w:bookmarkEnd w:id="618"/>
      <w:bookmarkEnd w:id="619"/>
      <w:bookmarkEnd w:id="620"/>
      <w:bookmarkEnd w:id="621"/>
    </w:p>
    <w:p w:rsidR="00614108" w:rsidRDefault="003B36E6" w:rsidP="00614108">
      <w:pPr>
        <w:tabs>
          <w:tab w:val="left" w:pos="6705"/>
        </w:tabs>
        <w:rPr>
          <w:lang w:val="es-CL"/>
        </w:rPr>
      </w:pPr>
      <w:r>
        <w:rPr>
          <w:lang w:val="es-CL"/>
        </w:rPr>
        <w:t xml:space="preserve">Debido a que esta </w:t>
      </w:r>
      <w:r w:rsidR="00614108">
        <w:rPr>
          <w:lang w:val="es-CL"/>
        </w:rPr>
        <w:t>Comunidad no pudo ser aborda</w:t>
      </w:r>
      <w:r>
        <w:rPr>
          <w:lang w:val="es-CL"/>
        </w:rPr>
        <w:t>da</w:t>
      </w:r>
      <w:r w:rsidR="00614108">
        <w:rPr>
          <w:lang w:val="es-CL"/>
        </w:rPr>
        <w:t xml:space="preserve"> en este</w:t>
      </w:r>
      <w:r>
        <w:rPr>
          <w:lang w:val="es-CL"/>
        </w:rPr>
        <w:t xml:space="preserve"> primer monitoreo sociocultural, s</w:t>
      </w:r>
      <w:r w:rsidR="00614108">
        <w:rPr>
          <w:lang w:val="es-CL"/>
        </w:rPr>
        <w:t xml:space="preserve">e desconoce </w:t>
      </w:r>
      <w:r>
        <w:rPr>
          <w:lang w:val="es-CL"/>
        </w:rPr>
        <w:t xml:space="preserve">su </w:t>
      </w:r>
      <w:r w:rsidR="00614108">
        <w:rPr>
          <w:lang w:val="es-CL"/>
        </w:rPr>
        <w:t>percepción actual en relación a este Proyecto.</w:t>
      </w:r>
    </w:p>
    <w:p w:rsidR="00614108" w:rsidRDefault="00614108" w:rsidP="00614108">
      <w:pPr>
        <w:tabs>
          <w:tab w:val="left" w:pos="6705"/>
        </w:tabs>
        <w:rPr>
          <w:lang w:val="es-CL"/>
        </w:rPr>
      </w:pPr>
      <w:r>
        <w:rPr>
          <w:lang w:val="es-CL"/>
        </w:rPr>
        <w:t xml:space="preserve">De acuerdo a información proporcionada por el encargado de medio ambiente CONADI regional, la presidenta de esta comunidad se dirigió a la institución hace un año atrás (2011) para consultar sobre el estado del Proyecto y requerir mayor claridad sobre las personas que </w:t>
      </w:r>
      <w:r w:rsidR="003B36E6">
        <w:rPr>
          <w:lang w:val="es-CL"/>
        </w:rPr>
        <w:t xml:space="preserve">intervendrían en él, siendo </w:t>
      </w:r>
      <w:r>
        <w:rPr>
          <w:lang w:val="es-CL"/>
        </w:rPr>
        <w:t xml:space="preserve">la única </w:t>
      </w:r>
      <w:r w:rsidR="003B36E6">
        <w:rPr>
          <w:lang w:val="es-CL"/>
        </w:rPr>
        <w:t xml:space="preserve">inquietud </w:t>
      </w:r>
      <w:r>
        <w:rPr>
          <w:lang w:val="es-CL"/>
        </w:rPr>
        <w:t>formulada por actores de la comunidad.</w:t>
      </w:r>
    </w:p>
    <w:p w:rsidR="00614108" w:rsidRDefault="00614108" w:rsidP="003B36E6">
      <w:pPr>
        <w:rPr>
          <w:lang w:val="es-CL"/>
        </w:rPr>
      </w:pPr>
    </w:p>
    <w:p w:rsidR="001F20AF" w:rsidRPr="00614108" w:rsidRDefault="001F20AF" w:rsidP="00614108">
      <w:pPr>
        <w:pStyle w:val="Ttulo3"/>
        <w:rPr>
          <w:lang w:val="es-CL"/>
        </w:rPr>
      </w:pPr>
      <w:bookmarkStart w:id="622" w:name="_Toc343528953"/>
      <w:bookmarkStart w:id="623" w:name="_Toc343533751"/>
      <w:bookmarkStart w:id="624" w:name="_Toc343533987"/>
      <w:bookmarkStart w:id="625" w:name="_Toc346630081"/>
      <w:bookmarkStart w:id="626" w:name="_Toc346794640"/>
      <w:bookmarkStart w:id="627" w:name="_Toc346811746"/>
      <w:bookmarkStart w:id="628" w:name="_Toc346889682"/>
      <w:r w:rsidRPr="00614108">
        <w:rPr>
          <w:lang w:val="es-CL"/>
        </w:rPr>
        <w:t>Planilla de evaluación</w:t>
      </w:r>
      <w:bookmarkEnd w:id="622"/>
      <w:bookmarkEnd w:id="623"/>
      <w:bookmarkEnd w:id="624"/>
      <w:bookmarkEnd w:id="625"/>
      <w:bookmarkEnd w:id="626"/>
      <w:bookmarkEnd w:id="627"/>
      <w:bookmarkEnd w:id="628"/>
    </w:p>
    <w:p w:rsidR="001F20AF" w:rsidRDefault="001F20AF" w:rsidP="001F20AF">
      <w:pPr>
        <w:tabs>
          <w:tab w:val="left" w:pos="6705"/>
        </w:tabs>
        <w:rPr>
          <w:lang w:val="es-CL"/>
        </w:rPr>
      </w:pPr>
      <w:r>
        <w:rPr>
          <w:lang w:val="es-CL"/>
        </w:rPr>
        <w:t>S</w:t>
      </w:r>
      <w:r w:rsidRPr="00CB7168">
        <w:rPr>
          <w:lang w:val="es-CL"/>
        </w:rPr>
        <w:t xml:space="preserve">e presenta </w:t>
      </w:r>
      <w:r>
        <w:rPr>
          <w:lang w:val="es-CL"/>
        </w:rPr>
        <w:t>a continuación l</w:t>
      </w:r>
      <w:r w:rsidRPr="00CB7168">
        <w:rPr>
          <w:lang w:val="es-CL"/>
        </w:rPr>
        <w:t xml:space="preserve">a planilla de evaluación </w:t>
      </w:r>
      <w:r>
        <w:rPr>
          <w:lang w:val="es-CL"/>
        </w:rPr>
        <w:t>de</w:t>
      </w:r>
      <w:r w:rsidRPr="00CB7168">
        <w:rPr>
          <w:lang w:val="es-CL"/>
        </w:rPr>
        <w:t xml:space="preserve"> las dimensiones y componentes que fueron objeto de monitoreo en relación. </w:t>
      </w:r>
      <w:r>
        <w:rPr>
          <w:lang w:val="es-CL"/>
        </w:rPr>
        <w:t>Se confirma que esta comunidad no ha sido afectada por el Proyecto.</w:t>
      </w:r>
    </w:p>
    <w:p w:rsidR="001F20AF" w:rsidRDefault="001F20AF" w:rsidP="001F20AF">
      <w:pPr>
        <w:tabs>
          <w:tab w:val="left" w:pos="6705"/>
        </w:tabs>
        <w:rPr>
          <w:lang w:val="es-CL"/>
        </w:rPr>
      </w:pPr>
    </w:p>
    <w:p w:rsidR="0023623C" w:rsidRPr="004E323B" w:rsidRDefault="0023623C" w:rsidP="004E323B">
      <w:pPr>
        <w:pStyle w:val="Epgrafe"/>
        <w:spacing w:after="120"/>
      </w:pPr>
      <w:r>
        <w:t xml:space="preserve">Tabla </w:t>
      </w:r>
      <w:r w:rsidR="00083E0B">
        <w:fldChar w:fldCharType="begin"/>
      </w:r>
      <w:r>
        <w:instrText xml:space="preserve"> SEQ Tabla \* ARABIC </w:instrText>
      </w:r>
      <w:r w:rsidR="00083E0B">
        <w:fldChar w:fldCharType="separate"/>
      </w:r>
      <w:r w:rsidR="0009703A">
        <w:rPr>
          <w:noProof/>
        </w:rPr>
        <w:t>8</w:t>
      </w:r>
      <w:r w:rsidR="00083E0B">
        <w:fldChar w:fldCharType="end"/>
      </w:r>
      <w:r>
        <w:t>: Planilla de evaluación Miguel Lleillaf</w:t>
      </w:r>
    </w:p>
    <w:tbl>
      <w:tblPr>
        <w:tblStyle w:val="Tablaconcuadrcula"/>
        <w:tblW w:w="5091" w:type="pct"/>
        <w:jc w:val="center"/>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1684"/>
        <w:gridCol w:w="1662"/>
        <w:gridCol w:w="1729"/>
        <w:gridCol w:w="517"/>
        <w:gridCol w:w="678"/>
        <w:gridCol w:w="1161"/>
        <w:gridCol w:w="1361"/>
        <w:gridCol w:w="910"/>
        <w:gridCol w:w="907"/>
      </w:tblGrid>
      <w:tr w:rsidR="003B36E6" w:rsidRPr="00614108" w:rsidTr="008F2B54">
        <w:trPr>
          <w:cantSplit/>
          <w:tblHeader/>
          <w:jc w:val="center"/>
        </w:trPr>
        <w:tc>
          <w:tcPr>
            <w:tcW w:w="777" w:type="pct"/>
            <w:vMerge w:val="restart"/>
            <w:shd w:val="clear" w:color="auto" w:fill="auto"/>
            <w:vAlign w:val="center"/>
          </w:tcPr>
          <w:p w:rsidR="003B36E6" w:rsidRPr="00614108" w:rsidRDefault="00083E0B" w:rsidP="003B36E6">
            <w:pPr>
              <w:pStyle w:val="TableHeaderRow"/>
            </w:pPr>
            <w:r w:rsidRPr="00083E0B">
              <w:rPr>
                <w:noProof/>
                <w:lang w:val="en-GB" w:eastAsia="en-GB"/>
              </w:rPr>
              <w:pict>
                <v:shape id="_x0000_s1060" type="#_x0000_t136" style="position:absolute;margin-left:85pt;margin-top:325.95pt;width:427.2pt;height:110.15pt;rotation:21209412fd;z-index:251732480;mso-position-horizontal-relative:page;mso-position-vertical-relative:page" o:allowincell="f" fillcolor="silver" stroked="f">
                  <v:fill opacity=".5"/>
                  <v:textpath style="font-family:&quot;Arial&quot;;font-size:105pt" string="BORRADOR"/>
                  <o:lock v:ext="edit" aspectratio="t"/>
                  <w10:wrap anchorx="page" anchory="page"/>
                </v:shape>
              </w:pict>
            </w:r>
            <w:r w:rsidRPr="00083E0B">
              <w:rPr>
                <w:noProof/>
                <w:lang w:val="en-GB" w:eastAsia="en-GB"/>
              </w:rPr>
              <w:pict>
                <v:shape id="_x0000_s1059" type="#_x0000_t136" style="position:absolute;margin-left:85pt;margin-top:325.95pt;width:427.2pt;height:110.15pt;rotation:21209412fd;z-index:251730432;mso-position-horizontal-relative:page;mso-position-vertical-relative:page" o:allowincell="f" fillcolor="silver" stroked="f">
                  <v:fill opacity=".5"/>
                  <v:textpath style="font-family:&quot;Arial&quot;;font-size:105pt" string="BORRADOR"/>
                  <o:lock v:ext="edit" aspectratio="t"/>
                  <w10:wrap anchorx="page" anchory="page"/>
                </v:shape>
              </w:pict>
            </w:r>
            <w:r w:rsidR="003B36E6" w:rsidRPr="00614108">
              <w:t>Dimensión</w:t>
            </w:r>
          </w:p>
        </w:tc>
        <w:tc>
          <w:tcPr>
            <w:tcW w:w="767" w:type="pct"/>
            <w:vMerge w:val="restart"/>
            <w:shd w:val="clear" w:color="auto" w:fill="auto"/>
            <w:vAlign w:val="center"/>
          </w:tcPr>
          <w:p w:rsidR="003B36E6" w:rsidRPr="00614108" w:rsidRDefault="003B36E6" w:rsidP="003B36E6">
            <w:pPr>
              <w:pStyle w:val="TableHeaderRow"/>
            </w:pPr>
            <w:r w:rsidRPr="00614108">
              <w:t>Componente</w:t>
            </w:r>
          </w:p>
        </w:tc>
        <w:tc>
          <w:tcPr>
            <w:tcW w:w="798" w:type="pct"/>
            <w:vMerge w:val="restart"/>
            <w:shd w:val="clear" w:color="auto" w:fill="auto"/>
            <w:vAlign w:val="center"/>
          </w:tcPr>
          <w:p w:rsidR="003B36E6" w:rsidRPr="00614108" w:rsidRDefault="003B36E6" w:rsidP="003B36E6">
            <w:pPr>
              <w:pStyle w:val="TableHeaderRow"/>
            </w:pPr>
            <w:r w:rsidRPr="00614108">
              <w:t>Descripción estado actual Parámetros Monitoreados</w:t>
            </w:r>
            <w:r w:rsidRPr="00614108">
              <w:rPr>
                <w:rStyle w:val="Refdenotaalpie"/>
                <w:rFonts w:cs="Arial"/>
                <w:szCs w:val="20"/>
              </w:rPr>
              <w:footnoteReference w:id="27"/>
            </w:r>
          </w:p>
        </w:tc>
        <w:tc>
          <w:tcPr>
            <w:tcW w:w="647" w:type="pct"/>
            <w:gridSpan w:val="2"/>
            <w:shd w:val="clear" w:color="auto" w:fill="auto"/>
            <w:vAlign w:val="center"/>
          </w:tcPr>
          <w:p w:rsidR="003B36E6" w:rsidRPr="00614108" w:rsidRDefault="003B36E6" w:rsidP="003B36E6">
            <w:pPr>
              <w:pStyle w:val="TableHeaderRow"/>
            </w:pPr>
            <w:r w:rsidRPr="00614108">
              <w:t>Alteración (respecto a situación base)</w:t>
            </w:r>
          </w:p>
          <w:p w:rsidR="003B36E6" w:rsidRPr="00614108" w:rsidRDefault="003B36E6" w:rsidP="003B36E6">
            <w:pPr>
              <w:pStyle w:val="TableHeaderRow"/>
            </w:pPr>
          </w:p>
        </w:tc>
        <w:tc>
          <w:tcPr>
            <w:tcW w:w="537" w:type="pct"/>
            <w:vMerge w:val="restart"/>
            <w:vAlign w:val="center"/>
          </w:tcPr>
          <w:p w:rsidR="003B36E6" w:rsidRPr="00614108" w:rsidRDefault="003B36E6" w:rsidP="003B36E6">
            <w:pPr>
              <w:pStyle w:val="TableHeaderRow"/>
            </w:pPr>
            <w:r>
              <w:t>Tipo de alteración (positiva o negativa)</w:t>
            </w:r>
          </w:p>
        </w:tc>
        <w:tc>
          <w:tcPr>
            <w:tcW w:w="629" w:type="pct"/>
            <w:shd w:val="clear" w:color="auto" w:fill="auto"/>
            <w:vAlign w:val="center"/>
          </w:tcPr>
          <w:p w:rsidR="003B36E6" w:rsidRPr="00614108" w:rsidRDefault="003B36E6" w:rsidP="003B36E6">
            <w:pPr>
              <w:pStyle w:val="TableHeaderRow"/>
            </w:pPr>
            <w:r w:rsidRPr="00614108">
              <w:t>Causa de alteración</w:t>
            </w:r>
          </w:p>
        </w:tc>
        <w:tc>
          <w:tcPr>
            <w:tcW w:w="843" w:type="pct"/>
            <w:gridSpan w:val="2"/>
            <w:shd w:val="clear" w:color="auto" w:fill="auto"/>
            <w:vAlign w:val="center"/>
          </w:tcPr>
          <w:p w:rsidR="003B36E6" w:rsidRPr="00614108" w:rsidRDefault="003B36E6" w:rsidP="003B36E6">
            <w:pPr>
              <w:pStyle w:val="TableHeaderRow"/>
            </w:pPr>
            <w:r w:rsidRPr="00614108">
              <w:t>Responsabilidad del Proyecto</w:t>
            </w:r>
          </w:p>
        </w:tc>
      </w:tr>
      <w:tr w:rsidR="003B36E6" w:rsidRPr="00614108" w:rsidTr="008F2B54">
        <w:trPr>
          <w:cantSplit/>
          <w:tblHeader/>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98" w:type="pct"/>
            <w:vMerge/>
            <w:shd w:val="clear" w:color="auto" w:fill="auto"/>
            <w:vAlign w:val="center"/>
          </w:tcPr>
          <w:p w:rsidR="003B36E6" w:rsidRPr="00614108" w:rsidRDefault="003B36E6" w:rsidP="003B36E6">
            <w:pPr>
              <w:tabs>
                <w:tab w:val="left" w:pos="6705"/>
              </w:tabs>
              <w:spacing w:before="20" w:after="20" w:line="240" w:lineRule="auto"/>
              <w:jc w:val="left"/>
              <w:rPr>
                <w:rFonts w:cs="Arial"/>
                <w:b/>
                <w:szCs w:val="20"/>
              </w:rPr>
            </w:pP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b/>
                <w:szCs w:val="20"/>
              </w:rPr>
            </w:pPr>
            <w:r w:rsidRPr="00614108">
              <w:rPr>
                <w:rFonts w:cs="Arial"/>
                <w:b/>
                <w:szCs w:val="20"/>
              </w:rPr>
              <w:t>Sí</w:t>
            </w: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b/>
                <w:szCs w:val="20"/>
              </w:rPr>
            </w:pPr>
            <w:r w:rsidRPr="00614108">
              <w:rPr>
                <w:rFonts w:cs="Arial"/>
                <w:b/>
                <w:szCs w:val="20"/>
              </w:rPr>
              <w:t>No</w:t>
            </w:r>
          </w:p>
        </w:tc>
        <w:tc>
          <w:tcPr>
            <w:tcW w:w="537" w:type="pct"/>
            <w:vMerge/>
            <w:vAlign w:val="center"/>
          </w:tcPr>
          <w:p w:rsidR="003B36E6" w:rsidRPr="00614108" w:rsidRDefault="003B36E6" w:rsidP="003B36E6">
            <w:pPr>
              <w:tabs>
                <w:tab w:val="left" w:pos="6705"/>
              </w:tabs>
              <w:spacing w:before="20" w:after="20" w:line="240" w:lineRule="auto"/>
              <w:jc w:val="left"/>
              <w:rPr>
                <w:rFonts w:cs="Arial"/>
                <w:b/>
                <w:szCs w:val="20"/>
              </w:rPr>
            </w:pP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b/>
                <w:szCs w:val="20"/>
              </w:rPr>
            </w:pPr>
            <w:r w:rsidRPr="00614108">
              <w:rPr>
                <w:rFonts w:cs="Arial"/>
                <w:b/>
                <w:szCs w:val="20"/>
              </w:rPr>
              <w:t>Descripción</w:t>
            </w: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b/>
                <w:szCs w:val="20"/>
              </w:rPr>
            </w:pPr>
            <w:r w:rsidRPr="00614108">
              <w:rPr>
                <w:rFonts w:cs="Arial"/>
                <w:b/>
                <w:szCs w:val="20"/>
              </w:rPr>
              <w:t>Si</w:t>
            </w: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b/>
                <w:szCs w:val="20"/>
              </w:rPr>
            </w:pPr>
            <w:r w:rsidRPr="00614108">
              <w:rPr>
                <w:rFonts w:cs="Arial"/>
                <w:b/>
                <w:szCs w:val="20"/>
              </w:rPr>
              <w:t>No</w:t>
            </w:r>
          </w:p>
        </w:tc>
      </w:tr>
      <w:tr w:rsidR="003B36E6" w:rsidRPr="00614108" w:rsidTr="008F2B54">
        <w:trPr>
          <w:cantSplit/>
          <w:jc w:val="center"/>
        </w:trPr>
        <w:tc>
          <w:tcPr>
            <w:tcW w:w="777" w:type="pct"/>
            <w:vMerge w:val="restar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Geográfica</w:t>
            </w: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Propiedad de la tierra</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24 ha. Ocupadas del título de merced</w:t>
            </w:r>
          </w:p>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Ocupación de familias no mapuche</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trHeight w:val="1005"/>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vMerge w:val="restar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Conectividad</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 xml:space="preserve">Caminos vecinales en regular estado. </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trHeight w:val="712"/>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98" w:type="pct"/>
            <w:shd w:val="clear" w:color="auto" w:fill="auto"/>
            <w:vAlign w:val="center"/>
          </w:tcPr>
          <w:p w:rsidR="003B36E6" w:rsidRPr="00614108" w:rsidRDefault="003B36E6" w:rsidP="008F2B54">
            <w:pPr>
              <w:tabs>
                <w:tab w:val="left" w:pos="6705"/>
              </w:tabs>
              <w:spacing w:before="20" w:after="20" w:line="240" w:lineRule="auto"/>
              <w:jc w:val="left"/>
              <w:rPr>
                <w:rFonts w:cs="Arial"/>
                <w:szCs w:val="20"/>
              </w:rPr>
            </w:pPr>
            <w:r w:rsidRPr="00614108">
              <w:rPr>
                <w:rFonts w:cs="Arial"/>
                <w:szCs w:val="20"/>
              </w:rPr>
              <w:t>Cercanía a 9 Km a centros poblados</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Comunicación</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 xml:space="preserve">Acceso a telefonía celular. </w:t>
            </w:r>
          </w:p>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Acceso a radioemisoras y televisión.</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Transporte</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Acceso directo a transporte pública</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jc w:val="center"/>
        </w:trPr>
        <w:tc>
          <w:tcPr>
            <w:tcW w:w="77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Demográfica</w:t>
            </w: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Estructura Poblacional</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17 socios y 14 familias. Sólo 3 familias viven en el predio</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jc w:val="center"/>
        </w:trPr>
        <w:tc>
          <w:tcPr>
            <w:tcW w:w="777" w:type="pct"/>
            <w:vMerge w:val="restar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Antropológica</w:t>
            </w: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Manifestaciones Culturales</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No realizan prácticas ancestrales. Vinculación con iglesia evangélica.</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trHeight w:val="488"/>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Sitios de interés cultural</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No se identifican</w:t>
            </w:r>
          </w:p>
          <w:p w:rsidR="003B36E6" w:rsidRPr="00614108" w:rsidRDefault="003B36E6" w:rsidP="003B36E6">
            <w:pPr>
              <w:tabs>
                <w:tab w:val="left" w:pos="6705"/>
              </w:tabs>
              <w:spacing w:before="20" w:after="20" w:line="240" w:lineRule="auto"/>
              <w:jc w:val="left"/>
              <w:rPr>
                <w:rFonts w:cs="Arial"/>
                <w:szCs w:val="20"/>
              </w:rPr>
            </w:pP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jc w:val="center"/>
        </w:trPr>
        <w:tc>
          <w:tcPr>
            <w:tcW w:w="77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Socioeconómica</w:t>
            </w: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Actividades productivas</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Actividades agropecuarias (hortalizas, cereales) Ganado ovino y bovino</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jc w:val="center"/>
        </w:trPr>
        <w:tc>
          <w:tcPr>
            <w:tcW w:w="777" w:type="pct"/>
            <w:vMerge w:val="restart"/>
            <w:shd w:val="clear" w:color="auto" w:fill="auto"/>
            <w:vAlign w:val="center"/>
          </w:tcPr>
          <w:p w:rsidR="003B36E6" w:rsidRPr="00614108" w:rsidRDefault="00083E0B" w:rsidP="003B36E6">
            <w:pPr>
              <w:tabs>
                <w:tab w:val="left" w:pos="6705"/>
              </w:tabs>
              <w:spacing w:before="20" w:after="20" w:line="240" w:lineRule="auto"/>
              <w:jc w:val="left"/>
              <w:rPr>
                <w:rFonts w:cs="Arial"/>
                <w:szCs w:val="20"/>
              </w:rPr>
            </w:pPr>
            <w:r w:rsidRPr="00083E0B">
              <w:rPr>
                <w:rFonts w:cs="Arial"/>
                <w:noProof/>
                <w:szCs w:val="20"/>
                <w:lang w:val="en-GB" w:eastAsia="en-GB"/>
              </w:rPr>
              <w:pict>
                <v:shape id="_x0000_s1062" type="#_x0000_t136" style="position:absolute;margin-left:85pt;margin-top:325.95pt;width:427.2pt;height:110.15pt;rotation:21209412fd;z-index:251736576;mso-position-horizontal-relative:page;mso-position-vertical-relative:page" o:allowincell="f" fillcolor="silver" stroked="f">
                  <v:fill opacity=".5"/>
                  <v:textpath style="font-family:&quot;Arial&quot;;font-size:105pt" string="BORRADOR"/>
                  <o:lock v:ext="edit" aspectratio="t"/>
                  <w10:wrap anchorx="page" anchory="page"/>
                </v:shape>
              </w:pict>
            </w:r>
            <w:r w:rsidRPr="00083E0B">
              <w:rPr>
                <w:rFonts w:cs="Arial"/>
                <w:noProof/>
                <w:szCs w:val="20"/>
                <w:lang w:val="en-GB" w:eastAsia="en-GB"/>
              </w:rPr>
              <w:pict>
                <v:shape id="_x0000_s1061" type="#_x0000_t136" style="position:absolute;margin-left:85pt;margin-top:325.95pt;width:427.2pt;height:110.15pt;rotation:21209412fd;z-index:251734528;mso-position-horizontal-relative:page;mso-position-vertical-relative:page" o:allowincell="f" fillcolor="silver" stroked="f">
                  <v:fill opacity=".5"/>
                  <v:textpath style="font-family:&quot;Arial&quot;;font-size:105pt" string="BORRADOR"/>
                  <o:lock v:ext="edit" aspectratio="t"/>
                  <w10:wrap anchorx="page" anchory="page"/>
                </v:shape>
              </w:pict>
            </w:r>
            <w:r w:rsidR="003B36E6" w:rsidRPr="00614108">
              <w:rPr>
                <w:rFonts w:cs="Arial"/>
                <w:szCs w:val="20"/>
              </w:rPr>
              <w:t>Bienestar social básico</w:t>
            </w: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Servicios Básicos</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Acceso e electrificación sin acceso a agua potable y alcantarillado</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r w:rsidR="003B36E6" w:rsidRPr="00614108" w:rsidTr="008F2B54">
        <w:trPr>
          <w:cantSplit/>
          <w:trHeight w:val="283"/>
          <w:jc w:val="center"/>
        </w:trPr>
        <w:tc>
          <w:tcPr>
            <w:tcW w:w="777" w:type="pct"/>
            <w:vMerge/>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767"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Vivienda</w:t>
            </w:r>
          </w:p>
        </w:tc>
        <w:tc>
          <w:tcPr>
            <w:tcW w:w="79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Predomina la autoconstrucción de viviendas de madera.</w:t>
            </w:r>
          </w:p>
        </w:tc>
        <w:tc>
          <w:tcPr>
            <w:tcW w:w="280"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368"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r w:rsidRPr="00614108">
              <w:rPr>
                <w:rFonts w:cs="Arial"/>
                <w:szCs w:val="20"/>
              </w:rPr>
              <w:t>X</w:t>
            </w:r>
          </w:p>
        </w:tc>
        <w:tc>
          <w:tcPr>
            <w:tcW w:w="537" w:type="pct"/>
            <w:vAlign w:val="center"/>
          </w:tcPr>
          <w:p w:rsidR="003B36E6" w:rsidRPr="00614108" w:rsidRDefault="003B36E6" w:rsidP="003B36E6">
            <w:pPr>
              <w:tabs>
                <w:tab w:val="left" w:pos="6705"/>
              </w:tabs>
              <w:spacing w:before="20" w:after="20" w:line="240" w:lineRule="auto"/>
              <w:jc w:val="left"/>
              <w:rPr>
                <w:rFonts w:cs="Arial"/>
                <w:szCs w:val="20"/>
              </w:rPr>
            </w:pPr>
            <w:r>
              <w:rPr>
                <w:rFonts w:cs="Arial"/>
                <w:szCs w:val="20"/>
              </w:rPr>
              <w:t>N/A</w:t>
            </w:r>
          </w:p>
        </w:tc>
        <w:tc>
          <w:tcPr>
            <w:tcW w:w="629"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2"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c>
          <w:tcPr>
            <w:tcW w:w="421" w:type="pct"/>
            <w:shd w:val="clear" w:color="auto" w:fill="auto"/>
            <w:vAlign w:val="center"/>
          </w:tcPr>
          <w:p w:rsidR="003B36E6" w:rsidRPr="00614108" w:rsidRDefault="003B36E6" w:rsidP="003B36E6">
            <w:pPr>
              <w:tabs>
                <w:tab w:val="left" w:pos="6705"/>
              </w:tabs>
              <w:spacing w:before="20" w:after="20" w:line="240" w:lineRule="auto"/>
              <w:jc w:val="left"/>
              <w:rPr>
                <w:rFonts w:cs="Arial"/>
                <w:szCs w:val="20"/>
              </w:rPr>
            </w:pPr>
          </w:p>
        </w:tc>
      </w:tr>
    </w:tbl>
    <w:p w:rsidR="001F20AF" w:rsidRPr="008B66C2" w:rsidRDefault="001F20AF" w:rsidP="001F20AF">
      <w:pPr>
        <w:tabs>
          <w:tab w:val="left" w:pos="6705"/>
        </w:tabs>
        <w:spacing w:after="0" w:line="240" w:lineRule="auto"/>
        <w:rPr>
          <w:sz w:val="18"/>
          <w:szCs w:val="18"/>
          <w:lang w:val="es-CL"/>
        </w:rPr>
      </w:pPr>
      <w:r w:rsidRPr="008B66C2">
        <w:rPr>
          <w:sz w:val="18"/>
          <w:szCs w:val="18"/>
          <w:lang w:val="es-CL"/>
        </w:rPr>
        <w:t>Fuente: Elaboración propia en base a información secundaria</w:t>
      </w:r>
      <w:r>
        <w:rPr>
          <w:sz w:val="18"/>
          <w:szCs w:val="18"/>
          <w:lang w:val="es-CL"/>
        </w:rPr>
        <w:t xml:space="preserve"> y primaria</w:t>
      </w:r>
      <w:r w:rsidRPr="008B66C2">
        <w:rPr>
          <w:sz w:val="18"/>
          <w:szCs w:val="18"/>
          <w:lang w:val="es-CL"/>
        </w:rPr>
        <w:t xml:space="preserve"> obtenidas en el marco del monitoreo</w:t>
      </w:r>
      <w:r>
        <w:rPr>
          <w:sz w:val="18"/>
          <w:szCs w:val="18"/>
          <w:lang w:val="es-CL"/>
        </w:rPr>
        <w:t>.</w:t>
      </w:r>
    </w:p>
    <w:p w:rsidR="001F20AF" w:rsidRDefault="001F20AF" w:rsidP="001F20AF">
      <w:pPr>
        <w:tabs>
          <w:tab w:val="left" w:pos="6705"/>
        </w:tabs>
        <w:rPr>
          <w:lang w:val="es-CL"/>
        </w:rPr>
      </w:pPr>
    </w:p>
    <w:p w:rsidR="001F20AF" w:rsidRDefault="001F20AF" w:rsidP="001F20AF">
      <w:pPr>
        <w:tabs>
          <w:tab w:val="left" w:pos="6705"/>
        </w:tabs>
        <w:rPr>
          <w:lang w:val="es-CL"/>
        </w:rPr>
      </w:pPr>
    </w:p>
    <w:p w:rsidR="001F20AF" w:rsidRPr="00614108" w:rsidRDefault="001F20AF" w:rsidP="00614108">
      <w:pPr>
        <w:pStyle w:val="Ttulo3"/>
        <w:rPr>
          <w:lang w:val="es-CL"/>
        </w:rPr>
      </w:pPr>
      <w:bookmarkStart w:id="629" w:name="_Toc343528954"/>
      <w:bookmarkStart w:id="630" w:name="_Toc343533752"/>
      <w:bookmarkStart w:id="631" w:name="_Toc343533988"/>
      <w:bookmarkStart w:id="632" w:name="_Toc346630082"/>
      <w:bookmarkStart w:id="633" w:name="_Toc346794641"/>
      <w:bookmarkStart w:id="634" w:name="_Toc346811747"/>
      <w:bookmarkStart w:id="635" w:name="_Toc346889683"/>
      <w:r w:rsidRPr="00614108">
        <w:rPr>
          <w:lang w:val="es-CL"/>
        </w:rPr>
        <w:t>Descripción estado actual dimensiones y componentes del medio humano</w:t>
      </w:r>
      <w:r w:rsidR="004570C2">
        <w:rPr>
          <w:rStyle w:val="Refdenotaalpie"/>
          <w:bCs w:val="0"/>
          <w:lang w:val="es-CL"/>
        </w:rPr>
        <w:footnoteReference w:id="28"/>
      </w:r>
      <w:bookmarkEnd w:id="629"/>
      <w:bookmarkEnd w:id="630"/>
      <w:bookmarkEnd w:id="631"/>
      <w:bookmarkEnd w:id="632"/>
      <w:bookmarkEnd w:id="633"/>
      <w:bookmarkEnd w:id="634"/>
      <w:bookmarkEnd w:id="635"/>
    </w:p>
    <w:p w:rsidR="004570C2" w:rsidRDefault="004570C2" w:rsidP="004570C2">
      <w:pPr>
        <w:tabs>
          <w:tab w:val="left" w:pos="6705"/>
        </w:tabs>
        <w:rPr>
          <w:lang w:val="es-CL"/>
        </w:rPr>
      </w:pPr>
    </w:p>
    <w:p w:rsidR="004570C2" w:rsidRPr="004570C2" w:rsidRDefault="004570C2" w:rsidP="004570C2">
      <w:pPr>
        <w:pStyle w:val="Ttulo4"/>
        <w:rPr>
          <w:lang w:val="es-CL"/>
        </w:rPr>
      </w:pPr>
      <w:bookmarkStart w:id="636" w:name="_Toc343528955"/>
      <w:bookmarkStart w:id="637" w:name="_Toc343533753"/>
      <w:bookmarkStart w:id="638" w:name="_Toc343533989"/>
      <w:bookmarkStart w:id="639" w:name="_Toc346630083"/>
      <w:bookmarkStart w:id="640" w:name="_Toc346794642"/>
      <w:bookmarkStart w:id="641" w:name="_Toc346811748"/>
      <w:bookmarkStart w:id="642" w:name="_Toc346889684"/>
      <w:r w:rsidRPr="004570C2">
        <w:rPr>
          <w:lang w:val="es-CL"/>
        </w:rPr>
        <w:t>Dimensión Geográfica</w:t>
      </w:r>
      <w:bookmarkEnd w:id="636"/>
      <w:bookmarkEnd w:id="637"/>
      <w:bookmarkEnd w:id="638"/>
      <w:bookmarkEnd w:id="639"/>
      <w:bookmarkEnd w:id="640"/>
      <w:bookmarkEnd w:id="641"/>
      <w:bookmarkEnd w:id="642"/>
    </w:p>
    <w:p w:rsidR="004570C2" w:rsidRDefault="004570C2" w:rsidP="004570C2">
      <w:pPr>
        <w:tabs>
          <w:tab w:val="left" w:pos="6705"/>
        </w:tabs>
        <w:rPr>
          <w:lang w:val="es-CL"/>
        </w:rPr>
      </w:pPr>
    </w:p>
    <w:p w:rsidR="004570C2" w:rsidRDefault="004570C2" w:rsidP="004570C2">
      <w:pPr>
        <w:pStyle w:val="Bullets"/>
        <w:rPr>
          <w:lang w:val="es-CL"/>
        </w:rPr>
      </w:pPr>
      <w:r>
        <w:rPr>
          <w:lang w:val="es-CL"/>
        </w:rPr>
        <w:t>Ubicación</w:t>
      </w:r>
    </w:p>
    <w:p w:rsidR="004570C2" w:rsidRDefault="004570C2" w:rsidP="004570C2">
      <w:pPr>
        <w:tabs>
          <w:tab w:val="left" w:pos="6705"/>
        </w:tabs>
        <w:rPr>
          <w:lang w:val="es-CL"/>
        </w:rPr>
      </w:pPr>
      <w:r>
        <w:rPr>
          <w:lang w:val="es-CL"/>
        </w:rPr>
        <w:t xml:space="preserve">La comunidad se encuentra ubicada a 9,3 km de la ciudad de Loncoche y a 700 metros de la ruta pavimentada S-91 Villarrica – Loncoche. </w:t>
      </w:r>
    </w:p>
    <w:p w:rsidR="004570C2" w:rsidRDefault="004570C2" w:rsidP="004570C2">
      <w:pPr>
        <w:tabs>
          <w:tab w:val="left" w:pos="6705"/>
        </w:tabs>
        <w:rPr>
          <w:lang w:val="es-CL"/>
        </w:rPr>
      </w:pPr>
    </w:p>
    <w:p w:rsidR="004570C2" w:rsidRDefault="004570C2" w:rsidP="004570C2">
      <w:pPr>
        <w:pStyle w:val="Bullets"/>
        <w:rPr>
          <w:lang w:val="es-CL"/>
        </w:rPr>
      </w:pPr>
      <w:r>
        <w:rPr>
          <w:lang w:val="es-CL"/>
        </w:rPr>
        <w:t>Antecedentes territoriales.</w:t>
      </w:r>
    </w:p>
    <w:p w:rsidR="004570C2" w:rsidRDefault="004570C2" w:rsidP="004570C2">
      <w:pPr>
        <w:tabs>
          <w:tab w:val="left" w:pos="6705"/>
        </w:tabs>
        <w:rPr>
          <w:lang w:val="es-CL"/>
        </w:rPr>
      </w:pPr>
      <w:r>
        <w:rPr>
          <w:lang w:val="es-CL"/>
        </w:rPr>
        <w:t>La comunidad indígena Manuel Llefilaf cuenta con un título de merced correspondiente a 109 ha, sin embargo sólo 24 se encuentran actualmente regularizadas</w:t>
      </w:r>
      <w:r>
        <w:rPr>
          <w:rStyle w:val="Refdenotaalpie"/>
          <w:lang w:val="es-CL"/>
        </w:rPr>
        <w:footnoteReference w:id="29"/>
      </w:r>
      <w:r>
        <w:rPr>
          <w:lang w:val="es-CL"/>
        </w:rPr>
        <w:t xml:space="preserve">. </w:t>
      </w:r>
    </w:p>
    <w:p w:rsidR="004570C2" w:rsidRDefault="004570C2" w:rsidP="004570C2">
      <w:pPr>
        <w:tabs>
          <w:tab w:val="left" w:pos="6705"/>
        </w:tabs>
        <w:rPr>
          <w:lang w:val="es-CL"/>
        </w:rPr>
      </w:pPr>
      <w:r>
        <w:rPr>
          <w:lang w:val="es-CL"/>
        </w:rPr>
        <w:t>Dentro de la superficie reconocida por el título de merced existen sectores que están siendo habitados por personas que no pertenecen a la comunidad. Específicamente en el sector Este del territorio existirían predios ocupados por familias no mapuches</w:t>
      </w:r>
      <w:r>
        <w:rPr>
          <w:rStyle w:val="Refdenotaalpie"/>
          <w:lang w:val="es-CL"/>
        </w:rPr>
        <w:footnoteReference w:id="30"/>
      </w:r>
      <w:r>
        <w:rPr>
          <w:lang w:val="es-CL"/>
        </w:rPr>
        <w:t xml:space="preserve">. </w:t>
      </w:r>
    </w:p>
    <w:p w:rsidR="004570C2" w:rsidRDefault="004570C2" w:rsidP="004570C2">
      <w:pPr>
        <w:tabs>
          <w:tab w:val="left" w:pos="6705"/>
        </w:tabs>
        <w:rPr>
          <w:lang w:val="es-CL"/>
        </w:rPr>
      </w:pPr>
    </w:p>
    <w:p w:rsidR="004570C2" w:rsidRDefault="004570C2" w:rsidP="004570C2">
      <w:pPr>
        <w:pStyle w:val="Bullets"/>
        <w:rPr>
          <w:lang w:val="es-CL"/>
        </w:rPr>
      </w:pPr>
      <w:r>
        <w:rPr>
          <w:lang w:val="es-CL"/>
        </w:rPr>
        <w:t>Comunicación y transporte</w:t>
      </w:r>
    </w:p>
    <w:p w:rsidR="004570C2" w:rsidRDefault="004570C2" w:rsidP="004570C2">
      <w:pPr>
        <w:tabs>
          <w:tab w:val="left" w:pos="6705"/>
        </w:tabs>
        <w:rPr>
          <w:lang w:val="es-CL"/>
        </w:rPr>
      </w:pPr>
      <w:r>
        <w:rPr>
          <w:lang w:val="es-CL"/>
        </w:rPr>
        <w:t>Los miembros de la comunidad tienen acceso directo a transporte público, con una frecuencia diaria y flujo horario cada una hora aproximadamente.  Utilizan además, un sendero que une el norte de la propiedad con la ruta Villarrica – Loncoche.</w:t>
      </w:r>
    </w:p>
    <w:p w:rsidR="004570C2" w:rsidRDefault="00083E0B" w:rsidP="004570C2">
      <w:pPr>
        <w:tabs>
          <w:tab w:val="left" w:pos="6705"/>
        </w:tabs>
        <w:rPr>
          <w:lang w:val="es-CL"/>
        </w:rPr>
      </w:pPr>
      <w:r w:rsidRPr="00083E0B">
        <w:rPr>
          <w:noProof/>
          <w:lang w:val="en-GB" w:eastAsia="en-GB"/>
        </w:rPr>
        <w:lastRenderedPageBreak/>
        <w:pict>
          <v:shape id="_x0000_s1063" type="#_x0000_t136" style="position:absolute;left:0;text-align:left;margin-left:85pt;margin-top:325.95pt;width:427.2pt;height:110.15pt;rotation:21209412fd;z-index:251738624;mso-position-horizontal-relative:page;mso-position-vertical-relative:page" o:allowincell="f" fillcolor="silver" stroked="f">
            <v:fill opacity=".5"/>
            <v:textpath style="font-family:&quot;Arial&quot;;font-size:105pt" string="BORRADOR"/>
            <o:lock v:ext="edit" aspectratio="t"/>
            <w10:wrap anchorx="page" anchory="page"/>
          </v:shape>
        </w:pict>
      </w:r>
    </w:p>
    <w:p w:rsidR="004570C2" w:rsidRDefault="004570C2" w:rsidP="004570C2">
      <w:pPr>
        <w:pStyle w:val="Ttulo4"/>
        <w:rPr>
          <w:lang w:val="es-CL"/>
        </w:rPr>
      </w:pPr>
      <w:bookmarkStart w:id="643" w:name="_Toc343533754"/>
      <w:bookmarkStart w:id="644" w:name="_Toc343533990"/>
      <w:bookmarkStart w:id="645" w:name="_Toc346630084"/>
      <w:bookmarkStart w:id="646" w:name="_Toc346794643"/>
      <w:bookmarkStart w:id="647" w:name="_Toc346811749"/>
      <w:bookmarkStart w:id="648" w:name="_Toc346889685"/>
      <w:r w:rsidRPr="004570C2">
        <w:rPr>
          <w:lang w:val="es-CL"/>
        </w:rPr>
        <w:t>Dimensión Demográfica</w:t>
      </w:r>
      <w:bookmarkEnd w:id="643"/>
      <w:bookmarkEnd w:id="644"/>
      <w:bookmarkEnd w:id="645"/>
      <w:bookmarkEnd w:id="646"/>
      <w:bookmarkEnd w:id="647"/>
      <w:bookmarkEnd w:id="648"/>
    </w:p>
    <w:p w:rsidR="004570C2" w:rsidRDefault="004570C2" w:rsidP="004570C2">
      <w:pPr>
        <w:tabs>
          <w:tab w:val="left" w:pos="6705"/>
        </w:tabs>
        <w:rPr>
          <w:lang w:val="es-CL"/>
        </w:rPr>
      </w:pPr>
      <w:r>
        <w:rPr>
          <w:lang w:val="es-CL"/>
        </w:rPr>
        <w:t>Esta comunidad está constituida por 14 familias. Sin embargo, de acuerdo a lo informado por actores institucionales, sólo tres de estas familias habitarían en el territorio. En su mayoría los socios residen fuera de la comuna de Loncoche. Según información pesquisada en la Adenda N°3, integrantes de la comunidad que han migrado, retornarían quincenalmente al territorio para apoyar en las labores agrícolas.</w:t>
      </w:r>
    </w:p>
    <w:p w:rsidR="004570C2" w:rsidRDefault="004570C2" w:rsidP="004570C2">
      <w:pPr>
        <w:tabs>
          <w:tab w:val="left" w:pos="6705"/>
        </w:tabs>
        <w:rPr>
          <w:lang w:val="es-CL"/>
        </w:rPr>
      </w:pPr>
    </w:p>
    <w:p w:rsidR="004570C2" w:rsidRDefault="004570C2" w:rsidP="004570C2">
      <w:pPr>
        <w:pStyle w:val="Ttulo4"/>
        <w:rPr>
          <w:lang w:val="es-CL"/>
        </w:rPr>
      </w:pPr>
      <w:bookmarkStart w:id="649" w:name="_Toc343533755"/>
      <w:bookmarkStart w:id="650" w:name="_Toc343533991"/>
      <w:bookmarkStart w:id="651" w:name="_Toc346630085"/>
      <w:bookmarkStart w:id="652" w:name="_Toc346794644"/>
      <w:bookmarkStart w:id="653" w:name="_Toc346811750"/>
      <w:bookmarkStart w:id="654" w:name="_Toc346889686"/>
      <w:r w:rsidRPr="004570C2">
        <w:rPr>
          <w:lang w:val="es-CL"/>
        </w:rPr>
        <w:t>Dimensión Socioeconómica</w:t>
      </w:r>
      <w:bookmarkEnd w:id="649"/>
      <w:bookmarkEnd w:id="650"/>
      <w:bookmarkEnd w:id="651"/>
      <w:bookmarkEnd w:id="652"/>
      <w:bookmarkEnd w:id="653"/>
      <w:bookmarkEnd w:id="654"/>
    </w:p>
    <w:p w:rsidR="004570C2" w:rsidRDefault="004570C2" w:rsidP="004570C2">
      <w:pPr>
        <w:tabs>
          <w:tab w:val="left" w:pos="6705"/>
        </w:tabs>
        <w:rPr>
          <w:lang w:val="es-CL"/>
        </w:rPr>
      </w:pPr>
      <w:r>
        <w:rPr>
          <w:lang w:val="es-CL"/>
        </w:rPr>
        <w:t>La comunidad Miguel Llefilaf desarrolla en sus predios actividades agrícolas y ganaderas. La agricultura está destinada a la producción de trigo y avena; frutales menores, donde destaca especialmente el cultivo de arándanos; y la realización de empastadas para animales. Además, cuentan con huertos para consumo familiar.</w:t>
      </w:r>
    </w:p>
    <w:p w:rsidR="004570C2" w:rsidRDefault="004570C2" w:rsidP="004570C2">
      <w:pPr>
        <w:tabs>
          <w:tab w:val="left" w:pos="6705"/>
        </w:tabs>
        <w:rPr>
          <w:lang w:val="es-CL"/>
        </w:rPr>
      </w:pPr>
      <w:r>
        <w:rPr>
          <w:lang w:val="es-CL"/>
        </w:rPr>
        <w:t>En cuanto a la ganadería, de acuerdo a lo informado por actores institucionales, destaca especialmente la tenencia de corderos. Una actividad que cuenta con la asesoría técnica del Programa de Desarrollo Territorial Indígena</w:t>
      </w:r>
      <w:r>
        <w:rPr>
          <w:rStyle w:val="Refdenotaalpie"/>
          <w:lang w:val="es-CL"/>
        </w:rPr>
        <w:footnoteReference w:id="31"/>
      </w:r>
      <w:r>
        <w:rPr>
          <w:lang w:val="es-CL"/>
        </w:rPr>
        <w:t>.</w:t>
      </w:r>
    </w:p>
    <w:p w:rsidR="004570C2" w:rsidRDefault="004570C2" w:rsidP="004570C2">
      <w:pPr>
        <w:tabs>
          <w:tab w:val="left" w:pos="6705"/>
        </w:tabs>
        <w:rPr>
          <w:lang w:val="es-CL"/>
        </w:rPr>
      </w:pPr>
    </w:p>
    <w:p w:rsidR="004570C2" w:rsidRDefault="004570C2" w:rsidP="004570C2">
      <w:pPr>
        <w:pStyle w:val="Ttulo4"/>
        <w:rPr>
          <w:lang w:val="es-CL"/>
        </w:rPr>
      </w:pPr>
      <w:bookmarkStart w:id="655" w:name="_Toc343533756"/>
      <w:bookmarkStart w:id="656" w:name="_Toc343533992"/>
      <w:bookmarkStart w:id="657" w:name="_Toc346630086"/>
      <w:bookmarkStart w:id="658" w:name="_Toc346794645"/>
      <w:bookmarkStart w:id="659" w:name="_Toc346811751"/>
      <w:bookmarkStart w:id="660" w:name="_Toc346889687"/>
      <w:r w:rsidRPr="004570C2">
        <w:rPr>
          <w:lang w:val="es-CL"/>
        </w:rPr>
        <w:t>Dimensión Antropológica</w:t>
      </w:r>
      <w:bookmarkEnd w:id="655"/>
      <w:bookmarkEnd w:id="656"/>
      <w:bookmarkEnd w:id="657"/>
      <w:bookmarkEnd w:id="658"/>
      <w:bookmarkEnd w:id="659"/>
      <w:bookmarkEnd w:id="660"/>
    </w:p>
    <w:p w:rsidR="004570C2" w:rsidRDefault="004570C2" w:rsidP="004570C2">
      <w:pPr>
        <w:tabs>
          <w:tab w:val="left" w:pos="6705"/>
        </w:tabs>
        <w:rPr>
          <w:lang w:val="es-CL"/>
        </w:rPr>
      </w:pPr>
      <w:r>
        <w:rPr>
          <w:lang w:val="es-CL"/>
        </w:rPr>
        <w:t>De acuerdo a información proporcionada por actores institucionales para el actual monitoreo, y antecedentes proporcionados por actores de la comunidad en el contexto de la Adenda N°3, no existiría en el territorio, sitios de interés cultural reconocidos por los socios.</w:t>
      </w:r>
    </w:p>
    <w:p w:rsidR="004570C2" w:rsidRDefault="004570C2" w:rsidP="004570C2">
      <w:pPr>
        <w:tabs>
          <w:tab w:val="left" w:pos="6705"/>
        </w:tabs>
        <w:rPr>
          <w:lang w:val="es-CL"/>
        </w:rPr>
      </w:pPr>
      <w:r>
        <w:rPr>
          <w:lang w:val="es-CL"/>
        </w:rPr>
        <w:t xml:space="preserve">Los integrantes de la comunidad se vincularían en su mayoría a la religión evangélica, lo que supuestamente habría implicado su marginación de prácticas religiosas ancestrales como el nguillatún. No obstante, se ha informado que en el pasado se realizaban actividades tradicionales de la cultura mapuche, más aun considerando que el origen troncal de la comunidad, Miguel Llefilaf, ocupaba el cargo de Lonko. </w:t>
      </w:r>
    </w:p>
    <w:p w:rsidR="004570C2" w:rsidRDefault="004570C2" w:rsidP="004570C2">
      <w:pPr>
        <w:tabs>
          <w:tab w:val="left" w:pos="6705"/>
        </w:tabs>
        <w:rPr>
          <w:lang w:val="es-CL"/>
        </w:rPr>
      </w:pPr>
    </w:p>
    <w:p w:rsidR="004570C2" w:rsidRPr="00DB6822" w:rsidRDefault="004570C2" w:rsidP="00DB6822">
      <w:pPr>
        <w:pStyle w:val="Ttulo4"/>
        <w:rPr>
          <w:lang w:val="es-CL"/>
        </w:rPr>
      </w:pPr>
      <w:bookmarkStart w:id="661" w:name="_Toc343533757"/>
      <w:bookmarkStart w:id="662" w:name="_Toc343533993"/>
      <w:bookmarkStart w:id="663" w:name="_Toc346630087"/>
      <w:bookmarkStart w:id="664" w:name="_Toc346794646"/>
      <w:bookmarkStart w:id="665" w:name="_Toc346811752"/>
      <w:bookmarkStart w:id="666" w:name="_Toc346889688"/>
      <w:r w:rsidRPr="00DB6822">
        <w:rPr>
          <w:lang w:val="es-CL"/>
        </w:rPr>
        <w:t>Dimensión Bienestar Social Básico</w:t>
      </w:r>
      <w:bookmarkEnd w:id="661"/>
      <w:bookmarkEnd w:id="662"/>
      <w:bookmarkEnd w:id="663"/>
      <w:bookmarkEnd w:id="664"/>
      <w:bookmarkEnd w:id="665"/>
      <w:bookmarkEnd w:id="666"/>
    </w:p>
    <w:p w:rsidR="004570C2" w:rsidRDefault="004570C2" w:rsidP="00DB6822">
      <w:pPr>
        <w:pStyle w:val="Bullets"/>
        <w:rPr>
          <w:lang w:val="es-CL"/>
        </w:rPr>
      </w:pPr>
      <w:r>
        <w:rPr>
          <w:lang w:val="es-CL"/>
        </w:rPr>
        <w:t>Vivienda y servicios básicos</w:t>
      </w:r>
    </w:p>
    <w:p w:rsidR="004570C2" w:rsidRDefault="004570C2" w:rsidP="004570C2">
      <w:pPr>
        <w:tabs>
          <w:tab w:val="left" w:pos="6705"/>
        </w:tabs>
        <w:rPr>
          <w:lang w:val="es-CL"/>
        </w:rPr>
      </w:pPr>
      <w:r>
        <w:rPr>
          <w:lang w:val="es-CL"/>
        </w:rPr>
        <w:t>En la comunidad Miguel Llefilaf existirían sólo dos viviendas</w:t>
      </w:r>
      <w:r>
        <w:rPr>
          <w:rStyle w:val="Refdenotaalpie"/>
          <w:lang w:val="es-CL"/>
        </w:rPr>
        <w:footnoteReference w:id="32"/>
      </w:r>
      <w:r>
        <w:rPr>
          <w:lang w:val="es-CL"/>
        </w:rPr>
        <w:t>. Estas unidades cuentan con luz eléctrica, pero no tienen acceso a agua potable y tampoco poseen sistema de alcantarillado. Tendrían derechos de captación de aguas en dos puntos, los que se encuentran fuera de la comunidad, específicamente en los esteros Cahue y Catrío.</w:t>
      </w:r>
    </w:p>
    <w:p w:rsidR="004570C2" w:rsidRDefault="004570C2" w:rsidP="00DB6822">
      <w:pPr>
        <w:pStyle w:val="Bullets"/>
        <w:rPr>
          <w:lang w:val="es-CL"/>
        </w:rPr>
      </w:pPr>
      <w:r>
        <w:rPr>
          <w:lang w:val="es-CL"/>
        </w:rPr>
        <w:t>Establecimiento de salud y educación</w:t>
      </w:r>
    </w:p>
    <w:p w:rsidR="004570C2" w:rsidRDefault="004570C2" w:rsidP="004570C2">
      <w:pPr>
        <w:tabs>
          <w:tab w:val="left" w:pos="6705"/>
        </w:tabs>
        <w:rPr>
          <w:lang w:val="es-CL"/>
        </w:rPr>
      </w:pPr>
      <w:r>
        <w:rPr>
          <w:lang w:val="es-CL"/>
        </w:rPr>
        <w:t>Los integrantes de esta comunidad acceden a establecimientos de salud y educacionales ubicados en la cabecera comunal.</w:t>
      </w:r>
    </w:p>
    <w:p w:rsidR="004570C2" w:rsidRDefault="004570C2" w:rsidP="00DB6822">
      <w:pPr>
        <w:pStyle w:val="Bullets"/>
        <w:rPr>
          <w:lang w:val="es-CL"/>
        </w:rPr>
      </w:pPr>
      <w:r>
        <w:rPr>
          <w:lang w:val="es-CL"/>
        </w:rPr>
        <w:t>Equipamiento comunitario</w:t>
      </w:r>
    </w:p>
    <w:p w:rsidR="004570C2" w:rsidRDefault="00083E0B" w:rsidP="004570C2">
      <w:pPr>
        <w:tabs>
          <w:tab w:val="left" w:pos="6705"/>
        </w:tabs>
        <w:rPr>
          <w:lang w:val="es-CL"/>
        </w:rPr>
      </w:pPr>
      <w:r w:rsidRPr="00083E0B">
        <w:rPr>
          <w:noProof/>
          <w:lang w:val="en-GB" w:eastAsia="en-GB"/>
        </w:rPr>
        <w:lastRenderedPageBreak/>
        <w:pict>
          <v:shape id="_x0000_s1064" type="#_x0000_t136" style="position:absolute;left:0;text-align:left;margin-left:85pt;margin-top:325.95pt;width:427.2pt;height:110.15pt;rotation:21209412fd;z-index:251740672;mso-position-horizontal-relative:page;mso-position-vertical-relative:page" o:allowincell="f" fillcolor="silver" stroked="f">
            <v:fill opacity=".5"/>
            <v:textpath style="font-family:&quot;Arial&quot;;font-size:105pt" string="BORRADOR"/>
            <o:lock v:ext="edit" aspectratio="t"/>
            <w10:wrap anchorx="page" anchory="page"/>
          </v:shape>
        </w:pict>
      </w:r>
      <w:r w:rsidR="004570C2">
        <w:rPr>
          <w:lang w:val="es-CL"/>
        </w:rPr>
        <w:t>De acuerdo a información proporcionada por actores institucionales</w:t>
      </w:r>
      <w:r w:rsidR="004570C2">
        <w:rPr>
          <w:rStyle w:val="Refdenotaalpie"/>
          <w:lang w:val="es-CL"/>
        </w:rPr>
        <w:footnoteReference w:id="33"/>
      </w:r>
      <w:r w:rsidR="004570C2">
        <w:rPr>
          <w:lang w:val="es-CL"/>
        </w:rPr>
        <w:t>, la comunidad no cuenta con sede social, y debe realizar las reuniones en casa de socios.</w:t>
      </w:r>
    </w:p>
    <w:p w:rsidR="004570C2" w:rsidRDefault="004570C2" w:rsidP="004570C2">
      <w:pPr>
        <w:tabs>
          <w:tab w:val="left" w:pos="6705"/>
        </w:tabs>
        <w:rPr>
          <w:lang w:val="es-CL"/>
        </w:rPr>
      </w:pPr>
    </w:p>
    <w:p w:rsidR="004570C2" w:rsidRPr="00DB6822" w:rsidRDefault="004570C2" w:rsidP="00DB6822">
      <w:pPr>
        <w:pStyle w:val="Ttulo2"/>
        <w:rPr>
          <w:lang w:val="es-CL"/>
        </w:rPr>
      </w:pPr>
      <w:bookmarkStart w:id="667" w:name="_Toc343533758"/>
      <w:bookmarkStart w:id="668" w:name="_Toc343533994"/>
      <w:bookmarkStart w:id="669" w:name="_Toc346630088"/>
      <w:bookmarkStart w:id="670" w:name="_Toc346794647"/>
      <w:bookmarkStart w:id="671" w:name="_Toc346811753"/>
      <w:bookmarkStart w:id="672" w:name="_Toc346889689"/>
      <w:r w:rsidRPr="00DB6822">
        <w:rPr>
          <w:lang w:val="es-CL"/>
        </w:rPr>
        <w:t>Comunidad Felipe Nitrihuala</w:t>
      </w:r>
      <w:bookmarkEnd w:id="667"/>
      <w:bookmarkEnd w:id="668"/>
      <w:bookmarkEnd w:id="669"/>
      <w:bookmarkEnd w:id="670"/>
      <w:bookmarkEnd w:id="671"/>
      <w:bookmarkEnd w:id="672"/>
    </w:p>
    <w:p w:rsidR="00F12724" w:rsidRDefault="00F12724" w:rsidP="00F12724">
      <w:pPr>
        <w:tabs>
          <w:tab w:val="left" w:pos="6705"/>
        </w:tabs>
        <w:rPr>
          <w:lang w:val="es-CL"/>
        </w:rPr>
      </w:pPr>
      <w:r>
        <w:rPr>
          <w:lang w:val="es-CL"/>
        </w:rPr>
        <w:t>Las obras del Proyecto no intervienen el territorio de esa comunidad, siendo la intervención aledaña a la misma. Al momento de realizarse este primer monitoreo no se habían efectuado obras en el entorno cercano a esta comunidad.</w:t>
      </w:r>
    </w:p>
    <w:p w:rsidR="004570C2" w:rsidRDefault="004570C2" w:rsidP="004570C2">
      <w:pPr>
        <w:tabs>
          <w:tab w:val="left" w:pos="6705"/>
        </w:tabs>
        <w:rPr>
          <w:lang w:val="es-CL"/>
        </w:rPr>
      </w:pPr>
      <w:r>
        <w:rPr>
          <w:lang w:val="es-CL"/>
        </w:rPr>
        <w:t>La comunidad Felipe Nitrihuala no pudo ser abordada durante la campaña de terreno para el monitoreo social. Tampoco había aceptado participar en el levantamiento de información para el Adenda 3 en el marco del SEIA. La información que a continuación se detalla corresponde a fuentes secundarias y a antecedentes proporcionados por actores institucionales.</w:t>
      </w:r>
    </w:p>
    <w:p w:rsidR="004570C2" w:rsidRDefault="004570C2" w:rsidP="004570C2">
      <w:pPr>
        <w:tabs>
          <w:tab w:val="left" w:pos="6705"/>
        </w:tabs>
        <w:rPr>
          <w:lang w:val="es-CL"/>
        </w:rPr>
      </w:pPr>
    </w:p>
    <w:p w:rsidR="00A517B2" w:rsidRPr="00A517B2" w:rsidRDefault="00A517B2" w:rsidP="00A517B2">
      <w:pPr>
        <w:pStyle w:val="Ttulo3"/>
        <w:rPr>
          <w:lang w:val="es-CL"/>
        </w:rPr>
      </w:pPr>
      <w:bookmarkStart w:id="673" w:name="_Toc343533759"/>
      <w:bookmarkStart w:id="674" w:name="_Toc343533995"/>
      <w:bookmarkStart w:id="675" w:name="_Toc346630089"/>
      <w:bookmarkStart w:id="676" w:name="_Toc346794648"/>
      <w:bookmarkStart w:id="677" w:name="_Toc346811754"/>
      <w:bookmarkStart w:id="678" w:name="_Toc346889690"/>
      <w:r w:rsidRPr="00A517B2">
        <w:rPr>
          <w:lang w:val="es-CL"/>
        </w:rPr>
        <w:t xml:space="preserve">Percepción </w:t>
      </w:r>
      <w:r w:rsidR="003B36E6">
        <w:rPr>
          <w:lang w:val="es-CL"/>
        </w:rPr>
        <w:t>de la comunidad respecto</w:t>
      </w:r>
      <w:r w:rsidRPr="00A517B2">
        <w:rPr>
          <w:lang w:val="es-CL"/>
        </w:rPr>
        <w:t xml:space="preserve"> al Proyecto</w:t>
      </w:r>
      <w:bookmarkEnd w:id="673"/>
      <w:bookmarkEnd w:id="674"/>
      <w:bookmarkEnd w:id="675"/>
      <w:bookmarkEnd w:id="676"/>
      <w:bookmarkEnd w:id="677"/>
      <w:bookmarkEnd w:id="678"/>
    </w:p>
    <w:p w:rsidR="00A517B2" w:rsidRDefault="00A517B2" w:rsidP="00A517B2">
      <w:pPr>
        <w:tabs>
          <w:tab w:val="left" w:pos="6705"/>
        </w:tabs>
        <w:rPr>
          <w:lang w:val="es-CL"/>
        </w:rPr>
      </w:pPr>
      <w:r>
        <w:rPr>
          <w:lang w:val="es-CL"/>
        </w:rPr>
        <w:t xml:space="preserve">Los representantes de la comunidad Felipe Nitrihuala se han opuesto desde el principio al Proyecto y han mantenido esta posición con el transcurrir del tiempo, esto según lo manifestado a funcionarios de CONADI en contextos de </w:t>
      </w:r>
      <w:r w:rsidR="006E4063">
        <w:rPr>
          <w:lang w:val="es-CL"/>
        </w:rPr>
        <w:t>reuniones</w:t>
      </w:r>
      <w:r>
        <w:rPr>
          <w:lang w:val="es-CL"/>
        </w:rPr>
        <w:t xml:space="preserve"> concernientes a otras motivaciones ajenas al Proyecto. </w:t>
      </w:r>
    </w:p>
    <w:p w:rsidR="00A517B2" w:rsidRDefault="00F12724" w:rsidP="00A517B2">
      <w:pPr>
        <w:tabs>
          <w:tab w:val="left" w:pos="6705"/>
        </w:tabs>
        <w:rPr>
          <w:lang w:val="es-CL"/>
        </w:rPr>
      </w:pPr>
      <w:r>
        <w:rPr>
          <w:lang w:val="es-CL"/>
        </w:rPr>
        <w:t>Por otro lado</w:t>
      </w:r>
      <w:r w:rsidR="00A517B2">
        <w:rPr>
          <w:lang w:val="es-CL"/>
        </w:rPr>
        <w:t>, miembros de esta comunidad no se han dirigido a ninguna institucionalidad pública (Municipalidad de Loncoche y CONADI) para hacer reclamaciones en torno al Proyecto.</w:t>
      </w:r>
    </w:p>
    <w:p w:rsidR="00A517B2" w:rsidRDefault="00A517B2" w:rsidP="004570C2">
      <w:pPr>
        <w:tabs>
          <w:tab w:val="left" w:pos="6705"/>
        </w:tabs>
        <w:rPr>
          <w:lang w:val="es-CL"/>
        </w:rPr>
      </w:pPr>
    </w:p>
    <w:p w:rsidR="004570C2" w:rsidRPr="00DB6822" w:rsidRDefault="004570C2" w:rsidP="00DB6822">
      <w:pPr>
        <w:pStyle w:val="Ttulo3"/>
        <w:rPr>
          <w:lang w:val="es-CL"/>
        </w:rPr>
      </w:pPr>
      <w:bookmarkStart w:id="679" w:name="_Toc343533760"/>
      <w:bookmarkStart w:id="680" w:name="_Toc343533996"/>
      <w:bookmarkStart w:id="681" w:name="_Toc346630090"/>
      <w:bookmarkStart w:id="682" w:name="_Toc346794649"/>
      <w:bookmarkStart w:id="683" w:name="_Toc346811755"/>
      <w:bookmarkStart w:id="684" w:name="_Toc346889691"/>
      <w:r w:rsidRPr="00DB6822">
        <w:rPr>
          <w:lang w:val="es-CL"/>
        </w:rPr>
        <w:t>Planilla de evaluación</w:t>
      </w:r>
      <w:bookmarkEnd w:id="679"/>
      <w:bookmarkEnd w:id="680"/>
      <w:bookmarkEnd w:id="681"/>
      <w:r w:rsidR="00F12724">
        <w:rPr>
          <w:lang w:val="es-CL"/>
        </w:rPr>
        <w:t xml:space="preserve"> de la interacción con el Proyecto</w:t>
      </w:r>
      <w:bookmarkEnd w:id="682"/>
      <w:bookmarkEnd w:id="683"/>
      <w:bookmarkEnd w:id="684"/>
    </w:p>
    <w:p w:rsidR="004570C2" w:rsidRDefault="004570C2" w:rsidP="004570C2">
      <w:pPr>
        <w:tabs>
          <w:tab w:val="left" w:pos="6705"/>
        </w:tabs>
        <w:rPr>
          <w:lang w:val="es-CL"/>
        </w:rPr>
      </w:pPr>
      <w:r>
        <w:rPr>
          <w:lang w:val="es-CL"/>
        </w:rPr>
        <w:t>A continuación se presenta la planilla de evaluación de las dimensiones y componentes que fueron objeto de monitoreo en relación. Se confirma que esta comunidad no ha sido afectada por el Proyecto.</w:t>
      </w:r>
    </w:p>
    <w:p w:rsidR="0023623C" w:rsidRDefault="0023623C" w:rsidP="004570C2">
      <w:pPr>
        <w:tabs>
          <w:tab w:val="left" w:pos="6705"/>
        </w:tabs>
        <w:rPr>
          <w:lang w:val="es-CL"/>
        </w:rPr>
      </w:pPr>
    </w:p>
    <w:p w:rsidR="0023623C" w:rsidRPr="0023623C" w:rsidRDefault="0023623C" w:rsidP="004E323B">
      <w:pPr>
        <w:pStyle w:val="Epgrafe"/>
        <w:spacing w:after="120"/>
      </w:pPr>
      <w:bookmarkStart w:id="685" w:name="_Ref346794658"/>
      <w:r>
        <w:t xml:space="preserve">Tabla </w:t>
      </w:r>
      <w:r w:rsidR="00083E0B">
        <w:fldChar w:fldCharType="begin"/>
      </w:r>
      <w:r>
        <w:instrText xml:space="preserve"> SEQ Tabla \* ARABIC </w:instrText>
      </w:r>
      <w:r w:rsidR="00083E0B">
        <w:fldChar w:fldCharType="separate"/>
      </w:r>
      <w:r w:rsidR="0009703A">
        <w:rPr>
          <w:noProof/>
        </w:rPr>
        <w:t>9</w:t>
      </w:r>
      <w:r w:rsidR="00083E0B">
        <w:fldChar w:fldCharType="end"/>
      </w:r>
      <w:bookmarkEnd w:id="685"/>
      <w:r>
        <w:t>: Planilla de evaluación Felipe Nitrihuala</w:t>
      </w:r>
    </w:p>
    <w:tbl>
      <w:tblPr>
        <w:tblStyle w:val="Tablaconcuadrcula"/>
        <w:tblW w:w="5091" w:type="pct"/>
        <w:jc w:val="center"/>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tblPr>
      <w:tblGrid>
        <w:gridCol w:w="1684"/>
        <w:gridCol w:w="1662"/>
        <w:gridCol w:w="1729"/>
        <w:gridCol w:w="517"/>
        <w:gridCol w:w="678"/>
        <w:gridCol w:w="1161"/>
        <w:gridCol w:w="1361"/>
        <w:gridCol w:w="910"/>
        <w:gridCol w:w="907"/>
      </w:tblGrid>
      <w:tr w:rsidR="00F12724" w:rsidRPr="00DB6822" w:rsidTr="00872122">
        <w:trPr>
          <w:cantSplit/>
          <w:tblHeader/>
          <w:jc w:val="center"/>
        </w:trPr>
        <w:tc>
          <w:tcPr>
            <w:tcW w:w="777" w:type="pct"/>
            <w:vMerge w:val="restart"/>
            <w:shd w:val="clear" w:color="auto" w:fill="auto"/>
            <w:vAlign w:val="center"/>
            <w:hideMark/>
          </w:tcPr>
          <w:p w:rsidR="00F12724" w:rsidRPr="00DB6822" w:rsidRDefault="00F12724" w:rsidP="00F12724">
            <w:pPr>
              <w:pStyle w:val="TableHeaderRow"/>
              <w:rPr>
                <w:lang w:val="es-ES"/>
              </w:rPr>
            </w:pPr>
            <w:r w:rsidRPr="00DB6822">
              <w:t>Dimensión</w:t>
            </w:r>
          </w:p>
        </w:tc>
        <w:tc>
          <w:tcPr>
            <w:tcW w:w="767" w:type="pct"/>
            <w:vMerge w:val="restart"/>
            <w:shd w:val="clear" w:color="auto" w:fill="auto"/>
            <w:vAlign w:val="center"/>
            <w:hideMark/>
          </w:tcPr>
          <w:p w:rsidR="00F12724" w:rsidRPr="00DB6822" w:rsidRDefault="00F12724" w:rsidP="00F12724">
            <w:pPr>
              <w:pStyle w:val="TableHeaderRow"/>
              <w:rPr>
                <w:lang w:val="es-ES"/>
              </w:rPr>
            </w:pPr>
            <w:r w:rsidRPr="00DB6822">
              <w:t>Componente</w:t>
            </w:r>
          </w:p>
        </w:tc>
        <w:tc>
          <w:tcPr>
            <w:tcW w:w="798" w:type="pct"/>
            <w:vMerge w:val="restart"/>
            <w:shd w:val="clear" w:color="auto" w:fill="auto"/>
            <w:vAlign w:val="center"/>
            <w:hideMark/>
          </w:tcPr>
          <w:p w:rsidR="00F12724" w:rsidRPr="00DB6822" w:rsidRDefault="00F12724" w:rsidP="00F12724">
            <w:pPr>
              <w:pStyle w:val="TableHeaderRow"/>
              <w:rPr>
                <w:lang w:val="es-ES"/>
              </w:rPr>
            </w:pPr>
            <w:r w:rsidRPr="00DB6822">
              <w:t>Descripción estado actual Parámetros Monitoreados</w:t>
            </w:r>
            <w:r w:rsidRPr="00DB6822">
              <w:rPr>
                <w:rStyle w:val="Refdenotaalpie"/>
                <w:rFonts w:cs="Arial"/>
                <w:b w:val="0"/>
              </w:rPr>
              <w:footnoteReference w:id="34"/>
            </w:r>
          </w:p>
        </w:tc>
        <w:tc>
          <w:tcPr>
            <w:tcW w:w="647" w:type="pct"/>
            <w:gridSpan w:val="2"/>
            <w:shd w:val="clear" w:color="auto" w:fill="auto"/>
            <w:vAlign w:val="center"/>
          </w:tcPr>
          <w:p w:rsidR="00F12724" w:rsidRPr="00872122" w:rsidRDefault="00F12724" w:rsidP="00F12724">
            <w:pPr>
              <w:pStyle w:val="TableHeaderRow"/>
            </w:pPr>
            <w:r w:rsidRPr="00DB6822">
              <w:t>Alteración (respecto a situación base)</w:t>
            </w:r>
          </w:p>
        </w:tc>
        <w:tc>
          <w:tcPr>
            <w:tcW w:w="537" w:type="pct"/>
            <w:vMerge w:val="restart"/>
            <w:vAlign w:val="center"/>
          </w:tcPr>
          <w:p w:rsidR="00F12724" w:rsidRPr="00DB6822" w:rsidRDefault="00F12724" w:rsidP="00F12724">
            <w:pPr>
              <w:pStyle w:val="TableHeaderRow"/>
            </w:pPr>
            <w:r>
              <w:t>Tipo de alteración (positiva o negativa)</w:t>
            </w:r>
          </w:p>
        </w:tc>
        <w:tc>
          <w:tcPr>
            <w:tcW w:w="629" w:type="pct"/>
            <w:shd w:val="clear" w:color="auto" w:fill="auto"/>
            <w:vAlign w:val="center"/>
            <w:hideMark/>
          </w:tcPr>
          <w:p w:rsidR="00F12724" w:rsidRPr="00DB6822" w:rsidRDefault="00F12724" w:rsidP="00F12724">
            <w:pPr>
              <w:pStyle w:val="TableHeaderRow"/>
              <w:rPr>
                <w:lang w:val="es-ES"/>
              </w:rPr>
            </w:pPr>
            <w:r w:rsidRPr="00DB6822">
              <w:t>Causa de alteración</w:t>
            </w:r>
          </w:p>
        </w:tc>
        <w:tc>
          <w:tcPr>
            <w:tcW w:w="843" w:type="pct"/>
            <w:gridSpan w:val="2"/>
            <w:shd w:val="clear" w:color="auto" w:fill="auto"/>
            <w:vAlign w:val="center"/>
            <w:hideMark/>
          </w:tcPr>
          <w:p w:rsidR="00F12724" w:rsidRPr="00DB6822" w:rsidRDefault="00F12724" w:rsidP="00F12724">
            <w:pPr>
              <w:pStyle w:val="TableHeaderRow"/>
              <w:rPr>
                <w:lang w:val="es-ES"/>
              </w:rPr>
            </w:pPr>
            <w:r w:rsidRPr="00DB6822">
              <w:t>Responsabilidad del Proyecto</w:t>
            </w:r>
          </w:p>
        </w:tc>
      </w:tr>
      <w:tr w:rsidR="00F12724" w:rsidRPr="00DB6822" w:rsidTr="00872122">
        <w:trPr>
          <w:cantSplit/>
          <w:tblHeader/>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b/>
                <w:szCs w:val="20"/>
                <w:lang w:val="es-ES"/>
              </w:rPr>
            </w:pPr>
          </w:p>
        </w:tc>
        <w:tc>
          <w:tcPr>
            <w:tcW w:w="767" w:type="pct"/>
            <w:vMerge/>
            <w:shd w:val="clear" w:color="auto" w:fill="auto"/>
            <w:vAlign w:val="center"/>
            <w:hideMark/>
          </w:tcPr>
          <w:p w:rsidR="00F12724" w:rsidRPr="00DB6822" w:rsidRDefault="00F12724" w:rsidP="00F12724">
            <w:pPr>
              <w:spacing w:before="20" w:after="20" w:line="240" w:lineRule="auto"/>
              <w:jc w:val="left"/>
              <w:rPr>
                <w:rFonts w:cs="Arial"/>
                <w:b/>
                <w:szCs w:val="20"/>
                <w:lang w:val="es-ES"/>
              </w:rPr>
            </w:pPr>
          </w:p>
        </w:tc>
        <w:tc>
          <w:tcPr>
            <w:tcW w:w="798" w:type="pct"/>
            <w:vMerge/>
            <w:shd w:val="clear" w:color="auto" w:fill="auto"/>
            <w:vAlign w:val="center"/>
            <w:hideMark/>
          </w:tcPr>
          <w:p w:rsidR="00F12724" w:rsidRPr="00DB6822" w:rsidRDefault="00F12724" w:rsidP="00F12724">
            <w:pPr>
              <w:spacing w:before="20" w:after="20" w:line="240" w:lineRule="auto"/>
              <w:jc w:val="left"/>
              <w:rPr>
                <w:rFonts w:cs="Arial"/>
                <w:b/>
                <w:szCs w:val="20"/>
                <w:lang w:val="es-ES"/>
              </w:rPr>
            </w:pPr>
          </w:p>
        </w:tc>
        <w:tc>
          <w:tcPr>
            <w:tcW w:w="280"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b/>
                <w:szCs w:val="20"/>
                <w:lang w:val="es-ES"/>
              </w:rPr>
            </w:pPr>
            <w:r w:rsidRPr="00DB6822">
              <w:rPr>
                <w:rFonts w:cs="Arial"/>
                <w:b/>
                <w:szCs w:val="20"/>
              </w:rPr>
              <w:t>Sí</w:t>
            </w: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b/>
                <w:szCs w:val="20"/>
                <w:lang w:val="es-ES"/>
              </w:rPr>
            </w:pPr>
            <w:r w:rsidRPr="00DB6822">
              <w:rPr>
                <w:rFonts w:cs="Arial"/>
                <w:b/>
                <w:szCs w:val="20"/>
              </w:rPr>
              <w:t>No</w:t>
            </w:r>
          </w:p>
        </w:tc>
        <w:tc>
          <w:tcPr>
            <w:tcW w:w="537" w:type="pct"/>
            <w:vMerge/>
            <w:vAlign w:val="center"/>
          </w:tcPr>
          <w:p w:rsidR="00F12724" w:rsidRPr="00DB6822" w:rsidRDefault="00F12724" w:rsidP="00F12724">
            <w:pPr>
              <w:tabs>
                <w:tab w:val="left" w:pos="6705"/>
              </w:tabs>
              <w:spacing w:before="20" w:after="20" w:line="240" w:lineRule="auto"/>
              <w:jc w:val="left"/>
              <w:rPr>
                <w:rFonts w:cs="Arial"/>
                <w:b/>
                <w:szCs w:val="20"/>
              </w:rPr>
            </w:pPr>
          </w:p>
        </w:tc>
        <w:tc>
          <w:tcPr>
            <w:tcW w:w="629"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b/>
                <w:szCs w:val="20"/>
                <w:lang w:val="es-ES"/>
              </w:rPr>
            </w:pPr>
            <w:r w:rsidRPr="00DB6822">
              <w:rPr>
                <w:rFonts w:cs="Arial"/>
                <w:b/>
                <w:szCs w:val="20"/>
              </w:rPr>
              <w:t>Descripción</w:t>
            </w:r>
          </w:p>
        </w:tc>
        <w:tc>
          <w:tcPr>
            <w:tcW w:w="422"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b/>
                <w:szCs w:val="20"/>
                <w:lang w:val="es-ES"/>
              </w:rPr>
            </w:pPr>
            <w:r w:rsidRPr="00DB6822">
              <w:rPr>
                <w:rFonts w:cs="Arial"/>
                <w:b/>
                <w:szCs w:val="20"/>
              </w:rPr>
              <w:t>Si</w:t>
            </w:r>
          </w:p>
        </w:tc>
        <w:tc>
          <w:tcPr>
            <w:tcW w:w="421"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b/>
                <w:szCs w:val="20"/>
                <w:lang w:val="es-ES"/>
              </w:rPr>
            </w:pPr>
            <w:r w:rsidRPr="00DB6822">
              <w:rPr>
                <w:rFonts w:cs="Arial"/>
                <w:b/>
                <w:szCs w:val="20"/>
              </w:rPr>
              <w:t>No</w:t>
            </w:r>
          </w:p>
        </w:tc>
      </w:tr>
      <w:tr w:rsidR="00F12724" w:rsidRPr="00DB6822" w:rsidTr="00872122">
        <w:trPr>
          <w:cantSplit/>
          <w:jc w:val="center"/>
        </w:trPr>
        <w:tc>
          <w:tcPr>
            <w:tcW w:w="777" w:type="pct"/>
            <w:vMerge w:val="restart"/>
            <w:shd w:val="clear" w:color="auto" w:fill="auto"/>
            <w:vAlign w:val="center"/>
            <w:hideMark/>
          </w:tcPr>
          <w:p w:rsidR="00F12724" w:rsidRPr="00DB6822" w:rsidRDefault="00083E0B" w:rsidP="00F12724">
            <w:pPr>
              <w:tabs>
                <w:tab w:val="left" w:pos="6705"/>
              </w:tabs>
              <w:spacing w:before="20" w:after="20" w:line="240" w:lineRule="auto"/>
              <w:jc w:val="left"/>
              <w:rPr>
                <w:rFonts w:cs="Arial"/>
                <w:szCs w:val="20"/>
                <w:lang w:val="es-ES"/>
              </w:rPr>
            </w:pPr>
            <w:r w:rsidRPr="00083E0B">
              <w:rPr>
                <w:rFonts w:cs="Arial"/>
                <w:noProof/>
                <w:szCs w:val="20"/>
                <w:lang w:val="en-GB" w:eastAsia="en-GB"/>
              </w:rPr>
              <w:lastRenderedPageBreak/>
              <w:pict>
                <v:shape id="_x0000_s1065" type="#_x0000_t136" style="position:absolute;margin-left:85pt;margin-top:325.95pt;width:427.2pt;height:110.15pt;rotation:21209412fd;z-index:251742720;mso-position-horizontal-relative:page;mso-position-vertical-relative:page" o:allowincell="f" fillcolor="silver" stroked="f">
                  <v:fill opacity=".5"/>
                  <v:textpath style="font-family:&quot;Arial&quot;;font-size:105pt" string="BORRADOR"/>
                  <o:lock v:ext="edit" aspectratio="t"/>
                  <w10:wrap anchorx="page" anchory="page"/>
                </v:shape>
              </w:pict>
            </w:r>
            <w:r w:rsidR="00F12724" w:rsidRPr="00DB6822">
              <w:rPr>
                <w:rFonts w:cs="Arial"/>
                <w:szCs w:val="20"/>
              </w:rPr>
              <w:t>Geográfica</w:t>
            </w: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Propiedad de la tierra</w:t>
            </w:r>
          </w:p>
        </w:tc>
        <w:tc>
          <w:tcPr>
            <w:tcW w:w="798"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362,2 ha. Obtenidas a través de CONADI.</w:t>
            </w:r>
          </w:p>
          <w:p w:rsidR="00F12724" w:rsidRPr="00DB6822" w:rsidRDefault="00F12724" w:rsidP="00F12724">
            <w:pPr>
              <w:tabs>
                <w:tab w:val="left" w:pos="6705"/>
              </w:tabs>
              <w:spacing w:before="20" w:after="20" w:line="240" w:lineRule="auto"/>
              <w:jc w:val="left"/>
              <w:rPr>
                <w:rFonts w:cs="Arial"/>
                <w:szCs w:val="20"/>
              </w:rPr>
            </w:pPr>
            <w:r w:rsidRPr="00DB6822">
              <w:rPr>
                <w:rFonts w:cs="Arial"/>
                <w:szCs w:val="20"/>
              </w:rPr>
              <w:t>Propiedad comunitaria</w:t>
            </w:r>
          </w:p>
          <w:p w:rsidR="00F12724" w:rsidRPr="00DB6822" w:rsidRDefault="00F12724" w:rsidP="00F12724">
            <w:pPr>
              <w:tabs>
                <w:tab w:val="left" w:pos="6705"/>
              </w:tabs>
              <w:spacing w:before="20" w:after="20" w:line="240" w:lineRule="auto"/>
              <w:jc w:val="left"/>
              <w:rPr>
                <w:rFonts w:cs="Arial"/>
                <w:szCs w:val="20"/>
                <w:lang w:val="es-ES"/>
              </w:rPr>
            </w:pP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vAlign w:val="center"/>
          </w:tcPr>
          <w:p w:rsidR="00F12724" w:rsidRPr="00DB6822" w:rsidRDefault="00F12724" w:rsidP="00F12724">
            <w:pPr>
              <w:tabs>
                <w:tab w:val="left" w:pos="6705"/>
              </w:tabs>
              <w:spacing w:before="20" w:after="20" w:line="240" w:lineRule="auto"/>
              <w:jc w:val="left"/>
              <w:rPr>
                <w:rFonts w:cs="Arial"/>
                <w:szCs w:val="20"/>
                <w:lang w:val="es-ES"/>
              </w:rPr>
            </w:pPr>
            <w:r>
              <w:rPr>
                <w:rFonts w:cs="Arial"/>
                <w:szCs w:val="20"/>
                <w:lang w:val="es-ES"/>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trHeight w:val="1005"/>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67" w:type="pct"/>
            <w:vMerge w:val="restar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Conectividad</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 xml:space="preserve">Caminos vecinales en regular y mal estado. </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vAlign w:val="center"/>
          </w:tcPr>
          <w:p w:rsidR="00F12724" w:rsidRPr="00DB6822" w:rsidRDefault="00F12724" w:rsidP="00F12724">
            <w:pPr>
              <w:tabs>
                <w:tab w:val="left" w:pos="6705"/>
              </w:tabs>
              <w:spacing w:before="20" w:after="20" w:line="240" w:lineRule="auto"/>
              <w:jc w:val="left"/>
              <w:rPr>
                <w:rFonts w:cs="Arial"/>
                <w:szCs w:val="20"/>
                <w:lang w:val="es-ES"/>
              </w:rPr>
            </w:pPr>
            <w:r>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trHeight w:val="1065"/>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6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98"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Cercanía a 9 Km a centros poblados</w:t>
            </w:r>
          </w:p>
          <w:p w:rsidR="00F12724" w:rsidRPr="00DB6822" w:rsidRDefault="00F12724" w:rsidP="00F12724">
            <w:pPr>
              <w:tabs>
                <w:tab w:val="left" w:pos="6705"/>
              </w:tabs>
              <w:spacing w:before="20" w:after="20" w:line="240" w:lineRule="auto"/>
              <w:jc w:val="left"/>
              <w:rPr>
                <w:rFonts w:cs="Arial"/>
                <w:szCs w:val="20"/>
                <w:lang w:val="es-ES"/>
              </w:rPr>
            </w:pP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vAlign w:val="center"/>
          </w:tcPr>
          <w:p w:rsidR="00F12724" w:rsidRPr="00DB6822" w:rsidRDefault="00F12724" w:rsidP="00F12724">
            <w:pPr>
              <w:tabs>
                <w:tab w:val="left" w:pos="6705"/>
              </w:tabs>
              <w:spacing w:before="20" w:after="20" w:line="240" w:lineRule="auto"/>
              <w:jc w:val="left"/>
              <w:rPr>
                <w:rFonts w:cs="Arial"/>
                <w:szCs w:val="20"/>
                <w:lang w:val="es-ES"/>
              </w:rPr>
            </w:pPr>
            <w:r>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Comunicación</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 xml:space="preserve">Acceso a telefonía celular. </w:t>
            </w:r>
          </w:p>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Acceso a radioemisoras y televisión.</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vAlign w:val="center"/>
          </w:tcPr>
          <w:p w:rsidR="00F12724" w:rsidRPr="00DB6822" w:rsidRDefault="00F12724" w:rsidP="00F12724">
            <w:pPr>
              <w:tabs>
                <w:tab w:val="left" w:pos="6705"/>
              </w:tabs>
              <w:spacing w:before="20" w:after="20" w:line="240" w:lineRule="auto"/>
              <w:jc w:val="left"/>
              <w:rPr>
                <w:rFonts w:cs="Arial"/>
                <w:szCs w:val="20"/>
                <w:lang w:val="es-ES"/>
              </w:rPr>
            </w:pPr>
            <w:r>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Transporte</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Acceso no directo a transporte pública (4 km)</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vAlign w:val="center"/>
          </w:tcPr>
          <w:p w:rsidR="00F12724" w:rsidRPr="00DB6822" w:rsidRDefault="00F12724" w:rsidP="00F12724">
            <w:pPr>
              <w:tabs>
                <w:tab w:val="left" w:pos="6705"/>
              </w:tabs>
              <w:spacing w:before="20" w:after="20" w:line="240" w:lineRule="auto"/>
              <w:jc w:val="left"/>
              <w:rPr>
                <w:rFonts w:cs="Arial"/>
                <w:szCs w:val="20"/>
                <w:lang w:val="es-ES"/>
              </w:rPr>
            </w:pPr>
            <w:r>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jc w:val="center"/>
        </w:trPr>
        <w:tc>
          <w:tcPr>
            <w:tcW w:w="77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Demográfica</w:t>
            </w: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Estructura Poblacional</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11 socios y 13 familias. Sólo 4 familias viven en el predio</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tcPr>
          <w:p w:rsidR="00F12724" w:rsidRDefault="00F12724">
            <w:r w:rsidRPr="009173F9">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jc w:val="center"/>
        </w:trPr>
        <w:tc>
          <w:tcPr>
            <w:tcW w:w="777" w:type="pct"/>
            <w:vMerge w:val="restar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Antropológica</w:t>
            </w: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Manifestaciones Culturales</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Participan del nguillatún en su territorio de origen en el sector Rancahue La Paz</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tcPr>
          <w:p w:rsidR="00F12724" w:rsidRDefault="00F12724">
            <w:r w:rsidRPr="009173F9">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trHeight w:val="488"/>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Sitios de interés cultural</w:t>
            </w:r>
          </w:p>
        </w:tc>
        <w:tc>
          <w:tcPr>
            <w:tcW w:w="798"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 xml:space="preserve">No se identifican en el predio adquirido por CONADI. </w:t>
            </w:r>
          </w:p>
          <w:p w:rsidR="00F12724" w:rsidRPr="00DB6822" w:rsidRDefault="00F12724" w:rsidP="00F12724">
            <w:pPr>
              <w:tabs>
                <w:tab w:val="left" w:pos="6705"/>
              </w:tabs>
              <w:spacing w:before="20" w:after="20" w:line="240" w:lineRule="auto"/>
              <w:jc w:val="left"/>
              <w:rPr>
                <w:rFonts w:cs="Arial"/>
                <w:szCs w:val="20"/>
                <w:lang w:val="es-ES"/>
              </w:rPr>
            </w:pP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tcPr>
          <w:p w:rsidR="00F12724" w:rsidRDefault="00F12724">
            <w:r w:rsidRPr="009173F9">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jc w:val="center"/>
        </w:trPr>
        <w:tc>
          <w:tcPr>
            <w:tcW w:w="777" w:type="pct"/>
            <w:shd w:val="clear" w:color="auto" w:fill="auto"/>
            <w:vAlign w:val="center"/>
            <w:hideMark/>
          </w:tcPr>
          <w:p w:rsidR="00F12724" w:rsidRPr="00DB6822" w:rsidRDefault="00083E0B" w:rsidP="00F12724">
            <w:pPr>
              <w:tabs>
                <w:tab w:val="left" w:pos="6705"/>
              </w:tabs>
              <w:spacing w:before="20" w:after="20" w:line="240" w:lineRule="auto"/>
              <w:jc w:val="left"/>
              <w:rPr>
                <w:rFonts w:cs="Arial"/>
                <w:szCs w:val="20"/>
                <w:lang w:val="es-ES"/>
              </w:rPr>
            </w:pPr>
            <w:r w:rsidRPr="00083E0B">
              <w:rPr>
                <w:rFonts w:cs="Arial"/>
                <w:noProof/>
                <w:szCs w:val="20"/>
                <w:lang w:val="en-GB" w:eastAsia="en-GB"/>
              </w:rPr>
              <w:lastRenderedPageBreak/>
              <w:pict>
                <v:shape id="_x0000_s1066" type="#_x0000_t136" style="position:absolute;margin-left:85pt;margin-top:325.95pt;width:427.2pt;height:110.15pt;rotation:21209412fd;z-index:251744768;mso-position-horizontal-relative:page;mso-position-vertical-relative:page" o:allowincell="f" fillcolor="silver" stroked="f">
                  <v:fill opacity=".5"/>
                  <v:textpath style="font-family:&quot;Arial&quot;;font-size:105pt" string="BORRADOR"/>
                  <o:lock v:ext="edit" aspectratio="t"/>
                  <w10:wrap anchorx="page" anchory="page"/>
                </v:shape>
              </w:pict>
            </w:r>
            <w:r w:rsidR="00F12724" w:rsidRPr="00DB6822">
              <w:rPr>
                <w:rFonts w:cs="Arial"/>
                <w:szCs w:val="20"/>
              </w:rPr>
              <w:t>Socioeconómica</w:t>
            </w: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Actividades productivas</w:t>
            </w:r>
          </w:p>
        </w:tc>
        <w:tc>
          <w:tcPr>
            <w:tcW w:w="798"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Actividades agropecuarias (hortalizas, cereales) Ganado ovino y bovino</w:t>
            </w:r>
          </w:p>
          <w:p w:rsidR="00F12724" w:rsidRPr="00DB6822" w:rsidRDefault="00F12724" w:rsidP="00F12724">
            <w:pPr>
              <w:tabs>
                <w:tab w:val="left" w:pos="6705"/>
              </w:tabs>
              <w:spacing w:before="20" w:after="20" w:line="240" w:lineRule="auto"/>
              <w:jc w:val="left"/>
              <w:rPr>
                <w:rFonts w:cs="Arial"/>
                <w:szCs w:val="20"/>
                <w:lang w:val="es-ES"/>
              </w:rPr>
            </w:pP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tcPr>
          <w:p w:rsidR="00F12724" w:rsidRDefault="00F12724">
            <w:r w:rsidRPr="009173F9">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jc w:val="center"/>
        </w:trPr>
        <w:tc>
          <w:tcPr>
            <w:tcW w:w="777" w:type="pct"/>
            <w:vMerge w:val="restar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Bienestar social básico</w:t>
            </w: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Servicios Básicos</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Acceso a luz a través de un generador eléctrico sin acceso a agua potable y alcantarillado</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tcPr>
          <w:p w:rsidR="00F12724" w:rsidRDefault="00F12724">
            <w:r w:rsidRPr="009173F9">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r w:rsidR="00F12724" w:rsidRPr="00DB6822" w:rsidTr="00872122">
        <w:trPr>
          <w:cantSplit/>
          <w:trHeight w:val="283"/>
          <w:jc w:val="center"/>
        </w:trPr>
        <w:tc>
          <w:tcPr>
            <w:tcW w:w="777" w:type="pct"/>
            <w:vMerge/>
            <w:shd w:val="clear" w:color="auto" w:fill="auto"/>
            <w:vAlign w:val="center"/>
            <w:hideMark/>
          </w:tcPr>
          <w:p w:rsidR="00F12724" w:rsidRPr="00DB6822" w:rsidRDefault="00F12724" w:rsidP="00F12724">
            <w:pPr>
              <w:spacing w:before="20" w:after="20" w:line="240" w:lineRule="auto"/>
              <w:jc w:val="left"/>
              <w:rPr>
                <w:rFonts w:cs="Arial"/>
                <w:szCs w:val="20"/>
                <w:lang w:val="es-ES"/>
              </w:rPr>
            </w:pPr>
          </w:p>
        </w:tc>
        <w:tc>
          <w:tcPr>
            <w:tcW w:w="767"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Vivienda</w:t>
            </w:r>
          </w:p>
        </w:tc>
        <w:tc>
          <w:tcPr>
            <w:tcW w:w="79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Predomina la autoconstrucción de viviendas de madera.</w:t>
            </w:r>
          </w:p>
        </w:tc>
        <w:tc>
          <w:tcPr>
            <w:tcW w:w="280"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368" w:type="pct"/>
            <w:shd w:val="clear" w:color="auto" w:fill="auto"/>
            <w:vAlign w:val="center"/>
            <w:hideMark/>
          </w:tcPr>
          <w:p w:rsidR="00F12724" w:rsidRPr="00DB6822" w:rsidRDefault="00F12724" w:rsidP="00F12724">
            <w:pPr>
              <w:tabs>
                <w:tab w:val="left" w:pos="6705"/>
              </w:tabs>
              <w:spacing w:before="20" w:after="20" w:line="240" w:lineRule="auto"/>
              <w:jc w:val="left"/>
              <w:rPr>
                <w:rFonts w:cs="Arial"/>
                <w:szCs w:val="20"/>
                <w:lang w:val="es-ES"/>
              </w:rPr>
            </w:pPr>
            <w:r w:rsidRPr="00DB6822">
              <w:rPr>
                <w:rFonts w:cs="Arial"/>
                <w:szCs w:val="20"/>
              </w:rPr>
              <w:t>X</w:t>
            </w:r>
          </w:p>
        </w:tc>
        <w:tc>
          <w:tcPr>
            <w:tcW w:w="537" w:type="pct"/>
          </w:tcPr>
          <w:p w:rsidR="00F12724" w:rsidRDefault="00F12724">
            <w:r w:rsidRPr="009173F9">
              <w:rPr>
                <w:rFonts w:cs="Arial"/>
                <w:szCs w:val="20"/>
              </w:rPr>
              <w:t>N/A</w:t>
            </w:r>
          </w:p>
        </w:tc>
        <w:tc>
          <w:tcPr>
            <w:tcW w:w="629"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2"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c>
          <w:tcPr>
            <w:tcW w:w="421" w:type="pct"/>
            <w:shd w:val="clear" w:color="auto" w:fill="auto"/>
            <w:vAlign w:val="center"/>
          </w:tcPr>
          <w:p w:rsidR="00F12724" w:rsidRPr="00DB6822" w:rsidRDefault="00F12724" w:rsidP="00F12724">
            <w:pPr>
              <w:tabs>
                <w:tab w:val="left" w:pos="6705"/>
              </w:tabs>
              <w:spacing w:before="20" w:after="20" w:line="240" w:lineRule="auto"/>
              <w:jc w:val="left"/>
              <w:rPr>
                <w:rFonts w:cs="Arial"/>
                <w:szCs w:val="20"/>
                <w:lang w:val="es-ES"/>
              </w:rPr>
            </w:pPr>
          </w:p>
        </w:tc>
      </w:tr>
    </w:tbl>
    <w:p w:rsidR="004570C2" w:rsidRDefault="004570C2" w:rsidP="004570C2">
      <w:pPr>
        <w:tabs>
          <w:tab w:val="left" w:pos="6705"/>
        </w:tabs>
        <w:spacing w:after="0" w:line="240" w:lineRule="auto"/>
        <w:rPr>
          <w:rFonts w:cs="Arial"/>
          <w:sz w:val="18"/>
          <w:szCs w:val="18"/>
          <w:lang w:val="es-CL"/>
        </w:rPr>
      </w:pPr>
      <w:r>
        <w:rPr>
          <w:sz w:val="18"/>
          <w:szCs w:val="18"/>
          <w:lang w:val="es-CL"/>
        </w:rPr>
        <w:t>Fuente: Elaboración propia en base a información secundaria y primaria obtenidas en el marco del monitoreo.</w:t>
      </w:r>
    </w:p>
    <w:p w:rsidR="004570C2" w:rsidRDefault="004570C2" w:rsidP="004570C2">
      <w:pPr>
        <w:tabs>
          <w:tab w:val="left" w:pos="6705"/>
        </w:tabs>
        <w:rPr>
          <w:sz w:val="22"/>
          <w:szCs w:val="22"/>
          <w:lang w:val="es-CL"/>
        </w:rPr>
      </w:pPr>
    </w:p>
    <w:p w:rsidR="004570C2" w:rsidRDefault="004570C2" w:rsidP="004570C2">
      <w:pPr>
        <w:tabs>
          <w:tab w:val="left" w:pos="6705"/>
        </w:tabs>
        <w:rPr>
          <w:lang w:val="es-CL"/>
        </w:rPr>
      </w:pPr>
    </w:p>
    <w:p w:rsidR="004570C2" w:rsidRPr="00A517B2" w:rsidRDefault="004570C2" w:rsidP="00A517B2">
      <w:pPr>
        <w:pStyle w:val="Ttulo3"/>
        <w:rPr>
          <w:lang w:val="es-CL"/>
        </w:rPr>
      </w:pPr>
      <w:bookmarkStart w:id="686" w:name="_Toc343533761"/>
      <w:bookmarkStart w:id="687" w:name="_Toc343533997"/>
      <w:bookmarkStart w:id="688" w:name="_Toc346630091"/>
      <w:bookmarkStart w:id="689" w:name="_Toc346794650"/>
      <w:bookmarkStart w:id="690" w:name="_Toc346811756"/>
      <w:bookmarkStart w:id="691" w:name="_Toc346889692"/>
      <w:r w:rsidRPr="00A517B2">
        <w:rPr>
          <w:lang w:val="es-CL"/>
        </w:rPr>
        <w:t>Descripción estado actual dimensiones y componentes del medio humano</w:t>
      </w:r>
      <w:bookmarkEnd w:id="686"/>
      <w:bookmarkEnd w:id="687"/>
      <w:bookmarkEnd w:id="688"/>
      <w:bookmarkEnd w:id="689"/>
      <w:bookmarkEnd w:id="690"/>
      <w:bookmarkEnd w:id="691"/>
    </w:p>
    <w:p w:rsidR="004570C2" w:rsidRDefault="004570C2" w:rsidP="004570C2">
      <w:pPr>
        <w:tabs>
          <w:tab w:val="left" w:pos="6705"/>
        </w:tabs>
        <w:rPr>
          <w:lang w:val="es-CL"/>
        </w:rPr>
      </w:pPr>
    </w:p>
    <w:p w:rsidR="004570C2" w:rsidRPr="00A517B2" w:rsidRDefault="004570C2" w:rsidP="00A517B2">
      <w:pPr>
        <w:pStyle w:val="Ttulo4"/>
        <w:rPr>
          <w:lang w:val="es-CL"/>
        </w:rPr>
      </w:pPr>
      <w:bookmarkStart w:id="692" w:name="_Toc343533762"/>
      <w:bookmarkStart w:id="693" w:name="_Toc343533998"/>
      <w:bookmarkStart w:id="694" w:name="_Toc346630092"/>
      <w:bookmarkStart w:id="695" w:name="_Toc346794651"/>
      <w:bookmarkStart w:id="696" w:name="_Toc346811757"/>
      <w:bookmarkStart w:id="697" w:name="_Toc346889693"/>
      <w:r w:rsidRPr="00A517B2">
        <w:rPr>
          <w:lang w:val="es-CL"/>
        </w:rPr>
        <w:t>Dimensión Geográfica</w:t>
      </w:r>
      <w:bookmarkEnd w:id="692"/>
      <w:bookmarkEnd w:id="693"/>
      <w:bookmarkEnd w:id="694"/>
      <w:bookmarkEnd w:id="695"/>
      <w:bookmarkEnd w:id="696"/>
      <w:bookmarkEnd w:id="697"/>
    </w:p>
    <w:p w:rsidR="004570C2" w:rsidRDefault="004570C2" w:rsidP="004570C2">
      <w:pPr>
        <w:tabs>
          <w:tab w:val="left" w:pos="6705"/>
        </w:tabs>
        <w:rPr>
          <w:lang w:val="es-CL"/>
        </w:rPr>
      </w:pPr>
    </w:p>
    <w:p w:rsidR="004570C2" w:rsidRDefault="004570C2" w:rsidP="000E7473">
      <w:pPr>
        <w:pStyle w:val="Bullets"/>
        <w:rPr>
          <w:lang w:val="es-CL"/>
        </w:rPr>
      </w:pPr>
      <w:r>
        <w:rPr>
          <w:lang w:val="es-CL"/>
        </w:rPr>
        <w:t>Ubicación y acceso</w:t>
      </w:r>
    </w:p>
    <w:p w:rsidR="004570C2" w:rsidRDefault="004570C2" w:rsidP="004570C2">
      <w:pPr>
        <w:tabs>
          <w:tab w:val="left" w:pos="6705"/>
        </w:tabs>
        <w:rPr>
          <w:lang w:val="es-CL"/>
        </w:rPr>
      </w:pPr>
      <w:r>
        <w:rPr>
          <w:lang w:val="es-CL"/>
        </w:rPr>
        <w:t xml:space="preserve">La comunidad Felipe Nitrihuala reconoce un territorio de origen donde habitan actualmente algunas familias, el que se encuentra ubicado en la comuna de Loncoche, en el sector denominado Rancahue-La Paz. Además la comunidad adquirió a través de CONADI, un predio localizado también en la comuna de Loncoche, en </w:t>
      </w:r>
      <w:r w:rsidR="00F12724">
        <w:rPr>
          <w:lang w:val="es-CL"/>
        </w:rPr>
        <w:t xml:space="preserve">el </w:t>
      </w:r>
      <w:r>
        <w:rPr>
          <w:lang w:val="es-CL"/>
        </w:rPr>
        <w:t xml:space="preserve">ex fundo Coihue, sector de Casahue. En las cercanías de este último </w:t>
      </w:r>
      <w:r w:rsidR="000E7473">
        <w:rPr>
          <w:lang w:val="es-CL"/>
        </w:rPr>
        <w:t>se realizará</w:t>
      </w:r>
      <w:r>
        <w:rPr>
          <w:lang w:val="es-CL"/>
        </w:rPr>
        <w:t xml:space="preserve">n obras relacionadas con el Proyecto. </w:t>
      </w:r>
    </w:p>
    <w:p w:rsidR="004570C2" w:rsidRDefault="004570C2" w:rsidP="004570C2">
      <w:pPr>
        <w:tabs>
          <w:tab w:val="left" w:pos="6705"/>
        </w:tabs>
        <w:rPr>
          <w:lang w:val="es-CL"/>
        </w:rPr>
      </w:pPr>
      <w:r>
        <w:rPr>
          <w:lang w:val="es-CL"/>
        </w:rPr>
        <w:t>Este predio se encuentra a una distancia de 13,5 km de la ciudad de Loncoche. Su acceso es a través de la Ruta S-91 hasta el km 6,5 para luego seguir el camino vecinal, dirección sur y avanzar 4,5 km, lugar donde se encuentran los predios de la comunidad. De acuerdo a información proporcionada por actores institucionales es complejo el acceso a este territorio comunitario</w:t>
      </w:r>
      <w:r w:rsidR="000E7D2C">
        <w:rPr>
          <w:lang w:val="es-CL"/>
        </w:rPr>
        <w:t>,</w:t>
      </w:r>
      <w:r>
        <w:rPr>
          <w:lang w:val="es-CL"/>
        </w:rPr>
        <w:t xml:space="preserve"> dada su distancia con la ruta principal S-91. Se indica además que los caminos interiores son ripiados y se encuentra en relativas condiciones</w:t>
      </w:r>
      <w:r w:rsidR="000E7D2C">
        <w:rPr>
          <w:lang w:val="es-CL"/>
        </w:rPr>
        <w:t>,</w:t>
      </w:r>
      <w:r>
        <w:rPr>
          <w:lang w:val="es-CL"/>
        </w:rPr>
        <w:t xml:space="preserve"> alcanzando su momento más crítico durante el invierno producto de las lluvias.</w:t>
      </w:r>
    </w:p>
    <w:p w:rsidR="004570C2" w:rsidRDefault="00083E0B" w:rsidP="004570C2">
      <w:pPr>
        <w:tabs>
          <w:tab w:val="left" w:pos="6705"/>
        </w:tabs>
        <w:rPr>
          <w:lang w:val="es-CL"/>
        </w:rPr>
      </w:pPr>
      <w:r w:rsidRPr="00083E0B">
        <w:rPr>
          <w:noProof/>
          <w:lang w:val="en-GB" w:eastAsia="en-GB"/>
        </w:rPr>
        <w:lastRenderedPageBreak/>
        <w:pict>
          <v:shape id="_x0000_s1067" type="#_x0000_t136" style="position:absolute;left:0;text-align:left;margin-left:85pt;margin-top:325.95pt;width:427.2pt;height:110.15pt;rotation:21209412fd;z-index:251746816;mso-position-horizontal-relative:page;mso-position-vertical-relative:page" o:allowincell="f" fillcolor="silver" stroked="f">
            <v:fill opacity=".5"/>
            <v:textpath style="font-family:&quot;Arial&quot;;font-size:105pt" string="BORRADOR"/>
            <o:lock v:ext="edit" aspectratio="t"/>
            <w10:wrap anchorx="page" anchory="page"/>
          </v:shape>
        </w:pict>
      </w:r>
      <w:r w:rsidR="004570C2">
        <w:rPr>
          <w:lang w:val="es-CL"/>
        </w:rPr>
        <w:t>Los miembros de esta comunidad tienen acceso a transporte público en la Ruta S-91, donde cuenta con una frecuencia diaria de buses, en horario aproximado de cada media hora. No obstante, el lugar de emplazamiento del predio comunitario, distante a 4,5 km de la ruta señalada, dificulta el desplazamiento para acceder a este servicio.</w:t>
      </w:r>
    </w:p>
    <w:p w:rsidR="004570C2" w:rsidRDefault="004570C2" w:rsidP="004570C2">
      <w:pPr>
        <w:tabs>
          <w:tab w:val="left" w:pos="6705"/>
        </w:tabs>
        <w:rPr>
          <w:lang w:val="es-CL"/>
        </w:rPr>
      </w:pPr>
    </w:p>
    <w:p w:rsidR="004570C2" w:rsidRDefault="004570C2" w:rsidP="003528F3">
      <w:pPr>
        <w:pStyle w:val="Bullets"/>
        <w:rPr>
          <w:lang w:val="es-CL"/>
        </w:rPr>
      </w:pPr>
      <w:r>
        <w:rPr>
          <w:lang w:val="es-CL"/>
        </w:rPr>
        <w:t>Antecedentes territoriales</w:t>
      </w:r>
    </w:p>
    <w:p w:rsidR="004570C2" w:rsidRDefault="004570C2" w:rsidP="003528F3">
      <w:pPr>
        <w:pStyle w:val="Bullets"/>
        <w:numPr>
          <w:ilvl w:val="0"/>
          <w:numId w:val="0"/>
        </w:numPr>
        <w:rPr>
          <w:lang w:val="es-CL"/>
        </w:rPr>
      </w:pPr>
      <w:r>
        <w:rPr>
          <w:lang w:val="es-CL"/>
        </w:rPr>
        <w:t>Como se indic</w:t>
      </w:r>
      <w:r w:rsidR="003528F3">
        <w:rPr>
          <w:lang w:val="es-CL"/>
        </w:rPr>
        <w:t>ó</w:t>
      </w:r>
      <w:r w:rsidR="0023623C">
        <w:rPr>
          <w:lang w:val="es-CL"/>
        </w:rPr>
        <w:t xml:space="preserve"> en la </w:t>
      </w:r>
      <w:r w:rsidR="00083E0B">
        <w:rPr>
          <w:lang w:val="es-CL"/>
        </w:rPr>
        <w:fldChar w:fldCharType="begin"/>
      </w:r>
      <w:r w:rsidR="0023623C">
        <w:rPr>
          <w:lang w:val="es-CL"/>
        </w:rPr>
        <w:instrText xml:space="preserve"> REF _Ref346794658 \h </w:instrText>
      </w:r>
      <w:r w:rsidR="00083E0B">
        <w:rPr>
          <w:lang w:val="es-CL"/>
        </w:rPr>
      </w:r>
      <w:r w:rsidR="00083E0B">
        <w:rPr>
          <w:lang w:val="es-CL"/>
        </w:rPr>
        <w:fldChar w:fldCharType="separate"/>
      </w:r>
      <w:r w:rsidR="0009703A">
        <w:t xml:space="preserve">Tabla </w:t>
      </w:r>
      <w:r w:rsidR="0009703A">
        <w:rPr>
          <w:noProof/>
        </w:rPr>
        <w:t>9</w:t>
      </w:r>
      <w:r w:rsidR="00083E0B">
        <w:rPr>
          <w:lang w:val="es-CL"/>
        </w:rPr>
        <w:fldChar w:fldCharType="end"/>
      </w:r>
      <w:r>
        <w:rPr>
          <w:lang w:val="es-CL"/>
        </w:rPr>
        <w:t xml:space="preserve">, la comunidad Felipe Nitrihuala ocupa actualmente un predio de 362,2 ha, obtenido mediante compra realizada por CONADI en el año 2002 a través del Fondo de Tierras y Agua, de acuerdo a lo establecido en la Ley Indígena </w:t>
      </w:r>
      <w:r w:rsidR="0023623C">
        <w:rPr>
          <w:lang w:val="es-CL"/>
        </w:rPr>
        <w:t xml:space="preserve">N° </w:t>
      </w:r>
      <w:r>
        <w:rPr>
          <w:lang w:val="es-CL"/>
        </w:rPr>
        <w:t xml:space="preserve">19.253.  Se trata del ex Fundo El Coihue, colindante hacia el norte con los fundos Kilamari, El Parque y Barrenechea, y hacia el este con la parcela Nº23, correspondiente a la ex parcelación Casahue. </w:t>
      </w:r>
    </w:p>
    <w:p w:rsidR="004570C2" w:rsidRDefault="004570C2" w:rsidP="004570C2">
      <w:pPr>
        <w:tabs>
          <w:tab w:val="left" w:pos="6705"/>
        </w:tabs>
        <w:rPr>
          <w:lang w:val="es-CL"/>
        </w:rPr>
      </w:pPr>
      <w:r>
        <w:rPr>
          <w:lang w:val="es-CL"/>
        </w:rPr>
        <w:t xml:space="preserve">Este predio se caracteriza por tener una importante superficie de bosque nativo y bosque de pinos y eucaliptos. </w:t>
      </w:r>
    </w:p>
    <w:p w:rsidR="004570C2" w:rsidRDefault="004570C2" w:rsidP="004570C2">
      <w:pPr>
        <w:tabs>
          <w:tab w:val="left" w:pos="6705"/>
        </w:tabs>
        <w:rPr>
          <w:lang w:val="es-CL"/>
        </w:rPr>
      </w:pPr>
    </w:p>
    <w:p w:rsidR="004570C2" w:rsidRPr="00DB7BF6" w:rsidRDefault="004570C2" w:rsidP="00DB7BF6">
      <w:pPr>
        <w:pStyle w:val="Ttulo4"/>
        <w:rPr>
          <w:lang w:val="es-CL"/>
        </w:rPr>
      </w:pPr>
      <w:bookmarkStart w:id="698" w:name="_Toc343533763"/>
      <w:bookmarkStart w:id="699" w:name="_Toc343533999"/>
      <w:bookmarkStart w:id="700" w:name="_Toc346630093"/>
      <w:bookmarkStart w:id="701" w:name="_Toc346794652"/>
      <w:bookmarkStart w:id="702" w:name="_Toc346811758"/>
      <w:bookmarkStart w:id="703" w:name="_Toc346889694"/>
      <w:r w:rsidRPr="00DB7BF6">
        <w:rPr>
          <w:lang w:val="es-CL"/>
        </w:rPr>
        <w:t>Dimensión Demográfica</w:t>
      </w:r>
      <w:bookmarkEnd w:id="698"/>
      <w:bookmarkEnd w:id="699"/>
      <w:bookmarkEnd w:id="700"/>
      <w:bookmarkEnd w:id="701"/>
      <w:bookmarkEnd w:id="702"/>
      <w:bookmarkEnd w:id="703"/>
    </w:p>
    <w:p w:rsidR="004570C2" w:rsidRDefault="004570C2" w:rsidP="004570C2">
      <w:pPr>
        <w:tabs>
          <w:tab w:val="left" w:pos="6705"/>
        </w:tabs>
        <w:rPr>
          <w:lang w:val="es-CL"/>
        </w:rPr>
      </w:pPr>
      <w:r>
        <w:rPr>
          <w:lang w:val="es-CL"/>
        </w:rPr>
        <w:t>De acuerdo a antecedentes proporcionados por CONADI, existirían en la actualidad 13 familias vinculadas a esta comunidad indígena, abarcando una población de 50 personas</w:t>
      </w:r>
      <w:r>
        <w:rPr>
          <w:rStyle w:val="Refdenotaalpie"/>
          <w:lang w:val="es-CL"/>
        </w:rPr>
        <w:footnoteReference w:id="35"/>
      </w:r>
      <w:r>
        <w:rPr>
          <w:lang w:val="es-CL"/>
        </w:rPr>
        <w:t>. Sin embargo en el territorio habitan sólo cuatro familias</w:t>
      </w:r>
      <w:r>
        <w:rPr>
          <w:rStyle w:val="Refdenotaalpie"/>
          <w:lang w:val="es-CL"/>
        </w:rPr>
        <w:footnoteReference w:id="36"/>
      </w:r>
      <w:r>
        <w:rPr>
          <w:lang w:val="es-CL"/>
        </w:rPr>
        <w:t>. El resto de la comunidad reside aún en el territorio de origen (Rancahue-La Paz</w:t>
      </w:r>
      <w:r w:rsidR="0023623C">
        <w:rPr>
          <w:rStyle w:val="Refdenotaalpie"/>
          <w:lang w:val="es-CL"/>
        </w:rPr>
        <w:footnoteReference w:id="37"/>
      </w:r>
      <w:r>
        <w:rPr>
          <w:lang w:val="es-CL"/>
        </w:rPr>
        <w:t>) y también en otros sectores poblados dentro y fuera de la comuna de Loncoche. Por lo tanto, la instalación de las familias en el nuevo predio ha sido progresiva y fluctuante</w:t>
      </w:r>
      <w:r>
        <w:rPr>
          <w:rStyle w:val="Refdenotaalpie"/>
          <w:lang w:val="es-CL"/>
        </w:rPr>
        <w:footnoteReference w:id="38"/>
      </w:r>
      <w:r>
        <w:rPr>
          <w:lang w:val="es-CL"/>
        </w:rPr>
        <w:t>.</w:t>
      </w:r>
    </w:p>
    <w:p w:rsidR="007B0958" w:rsidRDefault="007B0958" w:rsidP="004570C2">
      <w:pPr>
        <w:tabs>
          <w:tab w:val="left" w:pos="6705"/>
        </w:tabs>
        <w:rPr>
          <w:lang w:val="es-CL"/>
        </w:rPr>
      </w:pPr>
    </w:p>
    <w:p w:rsidR="004570C2" w:rsidRPr="00DB7BF6" w:rsidRDefault="004570C2" w:rsidP="00DB7BF6">
      <w:pPr>
        <w:pStyle w:val="Ttulo4"/>
        <w:rPr>
          <w:lang w:val="es-CL"/>
        </w:rPr>
      </w:pPr>
      <w:bookmarkStart w:id="704" w:name="_Toc343533764"/>
      <w:bookmarkStart w:id="705" w:name="_Toc343534000"/>
      <w:bookmarkStart w:id="706" w:name="_Toc346630094"/>
      <w:bookmarkStart w:id="707" w:name="_Toc346794653"/>
      <w:bookmarkStart w:id="708" w:name="_Toc346811759"/>
      <w:bookmarkStart w:id="709" w:name="_Toc346889695"/>
      <w:r w:rsidRPr="00DB7BF6">
        <w:rPr>
          <w:lang w:val="es-CL"/>
        </w:rPr>
        <w:t>Dimensión Socioeconómica</w:t>
      </w:r>
      <w:bookmarkEnd w:id="704"/>
      <w:bookmarkEnd w:id="705"/>
      <w:bookmarkEnd w:id="706"/>
      <w:bookmarkEnd w:id="707"/>
      <w:bookmarkEnd w:id="708"/>
      <w:bookmarkEnd w:id="709"/>
    </w:p>
    <w:p w:rsidR="00040257" w:rsidRDefault="00040257" w:rsidP="00040257">
      <w:pPr>
        <w:tabs>
          <w:tab w:val="left" w:pos="6705"/>
        </w:tabs>
        <w:rPr>
          <w:lang w:val="es-CL"/>
        </w:rPr>
      </w:pPr>
      <w:r>
        <w:rPr>
          <w:lang w:val="es-CL"/>
        </w:rPr>
        <w:t>Esta organización indígena cuenta con un sistema de mediería que les permite trabajar la tierra en forma asociativa, donde la producción total es dividida por cada uno de los integrantes de la comunidad. Este sistema es aplicado en el predio adquirido a través de CONADI, al cual se le atribuye eminentemente un carácter productivo.</w:t>
      </w:r>
    </w:p>
    <w:p w:rsidR="00040257" w:rsidRDefault="00040257" w:rsidP="004570C2">
      <w:pPr>
        <w:tabs>
          <w:tab w:val="left" w:pos="6705"/>
        </w:tabs>
        <w:rPr>
          <w:lang w:val="es-CL"/>
        </w:rPr>
      </w:pPr>
      <w:r>
        <w:rPr>
          <w:lang w:val="es-CL"/>
        </w:rPr>
        <w:t>Las familias cuentan además con un espacio de producción i</w:t>
      </w:r>
      <w:r w:rsidR="007B0958">
        <w:rPr>
          <w:lang w:val="es-CL"/>
        </w:rPr>
        <w:t>n</w:t>
      </w:r>
      <w:r>
        <w:rPr>
          <w:lang w:val="es-CL"/>
        </w:rPr>
        <w:t>dividual que no supera las cinco hectáreas, donde se ubica la vivienda y el huerto para el autoc</w:t>
      </w:r>
      <w:r w:rsidR="007B0958">
        <w:rPr>
          <w:lang w:val="es-CL"/>
        </w:rPr>
        <w:t>o</w:t>
      </w:r>
      <w:r>
        <w:rPr>
          <w:lang w:val="es-CL"/>
        </w:rPr>
        <w:t>nsumo.</w:t>
      </w:r>
    </w:p>
    <w:p w:rsidR="004570C2" w:rsidRDefault="004570C2" w:rsidP="004570C2">
      <w:pPr>
        <w:tabs>
          <w:tab w:val="left" w:pos="6705"/>
        </w:tabs>
        <w:rPr>
          <w:lang w:val="es-CL"/>
        </w:rPr>
      </w:pPr>
      <w:r>
        <w:rPr>
          <w:lang w:val="es-CL"/>
        </w:rPr>
        <w:t>La actividad económica de mayor relevancia que se realiza en el predio de la comunidad, ubicado en Casahue, es de carácter agrícola, especialmente el cultivo anual de trigo y raps</w:t>
      </w:r>
      <w:r>
        <w:rPr>
          <w:rStyle w:val="Refdenotaalpie"/>
          <w:lang w:val="es-CL"/>
        </w:rPr>
        <w:footnoteReference w:id="39"/>
      </w:r>
      <w:r>
        <w:rPr>
          <w:lang w:val="es-CL"/>
        </w:rPr>
        <w:t>. El primero comprendería una superficie de 43 h</w:t>
      </w:r>
      <w:r w:rsidR="007B0958">
        <w:rPr>
          <w:lang w:val="es-CL"/>
        </w:rPr>
        <w:t>a</w:t>
      </w:r>
      <w:r>
        <w:rPr>
          <w:lang w:val="es-CL"/>
        </w:rPr>
        <w:t xml:space="preserve">. Además las familias aprovechan los productos forestales no maderables que derivan de los árboles y plantas frutales. </w:t>
      </w:r>
    </w:p>
    <w:p w:rsidR="00476578" w:rsidRDefault="00476578" w:rsidP="00476578">
      <w:pPr>
        <w:tabs>
          <w:tab w:val="left" w:pos="6705"/>
        </w:tabs>
        <w:rPr>
          <w:lang w:val="es-CL"/>
        </w:rPr>
      </w:pPr>
      <w:r>
        <w:rPr>
          <w:lang w:val="es-CL"/>
        </w:rPr>
        <w:t>Se observan además prácticas ganaderas caracterizadas por la tenencia de vacunos y ovinos, cuya comercialización se realiza en el predio. También se destina parte al consumo del hogar. Cabe hacer notar que alrededor de 155 ha de los suelos del territorio comunitario se destinan al pastoreo en pradera naturales.</w:t>
      </w:r>
    </w:p>
    <w:p w:rsidR="00040257" w:rsidRDefault="00083E0B" w:rsidP="00040257">
      <w:pPr>
        <w:tabs>
          <w:tab w:val="left" w:pos="6705"/>
        </w:tabs>
        <w:rPr>
          <w:lang w:val="es-CL"/>
        </w:rPr>
      </w:pPr>
      <w:r w:rsidRPr="00083E0B">
        <w:rPr>
          <w:noProof/>
          <w:lang w:val="en-GB" w:eastAsia="en-GB"/>
        </w:rPr>
        <w:lastRenderedPageBreak/>
        <w:pict>
          <v:shape id="_x0000_s1068" type="#_x0000_t136" style="position:absolute;left:0;text-align:left;margin-left:85pt;margin-top:325.95pt;width:427.2pt;height:110.15pt;rotation:21209412fd;z-index:251748864;mso-position-horizontal-relative:page;mso-position-vertical-relative:page" o:allowincell="f" fillcolor="silver" stroked="f">
            <v:fill opacity=".5"/>
            <v:textpath style="font-family:&quot;Arial&quot;;font-size:105pt" string="BORRADOR"/>
            <o:lock v:ext="edit" aspectratio="t"/>
            <w10:wrap anchorx="page" anchory="page"/>
          </v:shape>
        </w:pict>
      </w:r>
      <w:r w:rsidR="00040257">
        <w:rPr>
          <w:lang w:val="es-CL"/>
        </w:rPr>
        <w:t xml:space="preserve">Otra actividad económica que también se observa en esta comunidad, es la venta de fuerza de trabajo a otros centros urbanos, específicamente en la actividad frutícola. </w:t>
      </w:r>
    </w:p>
    <w:p w:rsidR="004570C2" w:rsidRDefault="00DB7BF6" w:rsidP="004570C2">
      <w:pPr>
        <w:tabs>
          <w:tab w:val="left" w:pos="6705"/>
        </w:tabs>
        <w:rPr>
          <w:lang w:val="es-CL"/>
        </w:rPr>
      </w:pPr>
      <w:r>
        <w:rPr>
          <w:lang w:val="es-CL"/>
        </w:rPr>
        <w:t>Por otra parte, e</w:t>
      </w:r>
      <w:r w:rsidR="004570C2">
        <w:t>l predio asignado por CONADI posee grandes extensiones de  especies nativas</w:t>
      </w:r>
      <w:r>
        <w:t>,</w:t>
      </w:r>
      <w:r w:rsidR="004570C2">
        <w:t xml:space="preserve"> el cual estaba siendo progresivamente talado y vendido por el antiguo propietario antes que el territorio fuera  traspasado a la comunidad</w:t>
      </w:r>
      <w:r w:rsidR="004570C2">
        <w:rPr>
          <w:rStyle w:val="Refdenotaalpie"/>
          <w:lang w:val="es-CL"/>
        </w:rPr>
        <w:footnoteReference w:id="40"/>
      </w:r>
      <w:r w:rsidR="004570C2">
        <w:rPr>
          <w:lang w:val="es-CL"/>
        </w:rPr>
        <w:t>.</w:t>
      </w:r>
    </w:p>
    <w:p w:rsidR="00476578" w:rsidRDefault="00476578" w:rsidP="00476578">
      <w:pPr>
        <w:tabs>
          <w:tab w:val="left" w:pos="6705"/>
        </w:tabs>
        <w:rPr>
          <w:lang w:val="es-CL"/>
        </w:rPr>
      </w:pPr>
      <w:r>
        <w:rPr>
          <w:lang w:val="es-CL"/>
        </w:rPr>
        <w:t>Por último, cabe consignar que comunidad recibe asistencia técnica de PRODESAL y está inserta en el Programa de Desarrollo territorial Indígena (PDTI).</w:t>
      </w:r>
    </w:p>
    <w:p w:rsidR="004570C2" w:rsidRDefault="004570C2" w:rsidP="004570C2">
      <w:pPr>
        <w:tabs>
          <w:tab w:val="left" w:pos="6705"/>
        </w:tabs>
        <w:rPr>
          <w:lang w:val="es-CL"/>
        </w:rPr>
      </w:pPr>
    </w:p>
    <w:p w:rsidR="004570C2" w:rsidRPr="00DB7BF6" w:rsidRDefault="004570C2" w:rsidP="00DB7BF6">
      <w:pPr>
        <w:pStyle w:val="Ttulo4"/>
        <w:rPr>
          <w:lang w:val="es-CL"/>
        </w:rPr>
      </w:pPr>
      <w:bookmarkStart w:id="710" w:name="_Toc343533765"/>
      <w:bookmarkStart w:id="711" w:name="_Toc343534001"/>
      <w:bookmarkStart w:id="712" w:name="_Toc346630095"/>
      <w:bookmarkStart w:id="713" w:name="_Toc346794654"/>
      <w:bookmarkStart w:id="714" w:name="_Toc346811760"/>
      <w:bookmarkStart w:id="715" w:name="_Toc346889696"/>
      <w:r w:rsidRPr="00DB7BF6">
        <w:rPr>
          <w:lang w:val="es-CL"/>
        </w:rPr>
        <w:t>Dimensión Antropológica</w:t>
      </w:r>
      <w:bookmarkEnd w:id="710"/>
      <w:bookmarkEnd w:id="711"/>
      <w:bookmarkEnd w:id="712"/>
      <w:bookmarkEnd w:id="713"/>
      <w:bookmarkEnd w:id="714"/>
      <w:bookmarkEnd w:id="715"/>
    </w:p>
    <w:p w:rsidR="004570C2" w:rsidRDefault="004570C2" w:rsidP="004570C2">
      <w:pPr>
        <w:tabs>
          <w:tab w:val="left" w:pos="6705"/>
        </w:tabs>
        <w:rPr>
          <w:lang w:val="es-CL"/>
        </w:rPr>
      </w:pPr>
      <w:r>
        <w:rPr>
          <w:lang w:val="es-CL"/>
        </w:rPr>
        <w:t>La comunidad Felipe Nitrihuala se constituyó legalmente en agosto del año 1996, bajo inscripción de Personalidad Jurídica Nº 866. Al adquirir el predio del ex fundo Coihue, la comunidad se habría dividido y existirían dos comunidades Felipe Nitrihuala 1 y Felipe Nitrihuala 2. Esta división tendría un carácter meramente funcional para optimizar el desarrollo productivo del territorio</w:t>
      </w:r>
      <w:r>
        <w:rPr>
          <w:rStyle w:val="Refdenotaalpie"/>
          <w:lang w:val="es-CL"/>
        </w:rPr>
        <w:footnoteReference w:id="41"/>
      </w:r>
      <w:r>
        <w:rPr>
          <w:lang w:val="es-CL"/>
        </w:rPr>
        <w:t>.</w:t>
      </w:r>
    </w:p>
    <w:p w:rsidR="004570C2" w:rsidRDefault="004570C2" w:rsidP="004570C2">
      <w:pPr>
        <w:tabs>
          <w:tab w:val="left" w:pos="6705"/>
        </w:tabs>
        <w:rPr>
          <w:lang w:val="es-CL"/>
        </w:rPr>
      </w:pPr>
      <w:r>
        <w:rPr>
          <w:lang w:val="es-CL"/>
        </w:rPr>
        <w:t>Esta comunidad se vincula con otras comunidades mapuche de Loncoche, a través de la Asociación Indígena Kom pu Mapuche Newentuayin. Esta orgánica estaría orientada a ámbitos relacionados con la visibilización del pueblo mapuche y la superación conjunta de las necesidades que sean transversales a todas las comunidades que la constituyen. Además miembros de esta comunidad participan de los comités de electrificación y de vivienda constituidos en el sector de Coihue.</w:t>
      </w:r>
    </w:p>
    <w:p w:rsidR="004570C2" w:rsidRDefault="004570C2" w:rsidP="004570C2">
      <w:pPr>
        <w:tabs>
          <w:tab w:val="left" w:pos="6705"/>
        </w:tabs>
        <w:rPr>
          <w:lang w:val="es-CL"/>
        </w:rPr>
      </w:pPr>
      <w:r>
        <w:rPr>
          <w:lang w:val="es-CL"/>
        </w:rPr>
        <w:t>Respecto a sitios de interés cultural de la comunidad, éstos se encuentran en su territorio de origen</w:t>
      </w:r>
      <w:r>
        <w:rPr>
          <w:rStyle w:val="Refdenotaalpie"/>
          <w:lang w:val="es-CL"/>
        </w:rPr>
        <w:footnoteReference w:id="42"/>
      </w:r>
      <w:r>
        <w:rPr>
          <w:lang w:val="es-CL"/>
        </w:rPr>
        <w:t xml:space="preserve"> (sector Rancahue-La Paz), donde </w:t>
      </w:r>
      <w:r w:rsidR="00DB7BF6">
        <w:rPr>
          <w:lang w:val="es-CL"/>
        </w:rPr>
        <w:t xml:space="preserve">se </w:t>
      </w:r>
      <w:r>
        <w:rPr>
          <w:lang w:val="es-CL"/>
        </w:rPr>
        <w:t>reconoce</w:t>
      </w:r>
      <w:r w:rsidR="00DB7BF6">
        <w:rPr>
          <w:lang w:val="es-CL"/>
        </w:rPr>
        <w:t>n</w:t>
      </w:r>
      <w:r>
        <w:rPr>
          <w:lang w:val="es-CL"/>
        </w:rPr>
        <w:t xml:space="preserve"> como propios, diversos lugares sagrados, tales como cancha de palihue, de nguilatún y rukatuhue, que en la actualidad se encuentran ocupados o su propiedad pertenece a terceros (empresas privadas)</w:t>
      </w:r>
      <w:r>
        <w:rPr>
          <w:rStyle w:val="Refdenotaalpie"/>
          <w:lang w:val="es-CL"/>
        </w:rPr>
        <w:footnoteReference w:id="43"/>
      </w:r>
      <w:r>
        <w:rPr>
          <w:lang w:val="es-CL"/>
        </w:rPr>
        <w:t xml:space="preserve">. </w:t>
      </w:r>
    </w:p>
    <w:p w:rsidR="004570C2" w:rsidRDefault="004570C2" w:rsidP="004570C2">
      <w:pPr>
        <w:tabs>
          <w:tab w:val="left" w:pos="6705"/>
        </w:tabs>
        <w:rPr>
          <w:lang w:val="es-CL"/>
        </w:rPr>
      </w:pPr>
      <w:r>
        <w:rPr>
          <w:lang w:val="es-CL"/>
        </w:rPr>
        <w:t xml:space="preserve">Los integrantes de la comunidad participan junto con otras organizaciones indígenas de la celebración del We tripantu (año nuevo Mapuche) y del Nguillatún. Este último es llevado a cabo en el territorio de origen, en el sector Rancahue-La Paz.  </w:t>
      </w:r>
    </w:p>
    <w:p w:rsidR="004570C2" w:rsidRDefault="004570C2" w:rsidP="004570C2">
      <w:pPr>
        <w:tabs>
          <w:tab w:val="left" w:pos="6705"/>
        </w:tabs>
        <w:rPr>
          <w:lang w:val="es-CL"/>
        </w:rPr>
      </w:pPr>
    </w:p>
    <w:p w:rsidR="004570C2" w:rsidRPr="00DB7BF6" w:rsidRDefault="004570C2" w:rsidP="00DB7BF6">
      <w:pPr>
        <w:pStyle w:val="Ttulo4"/>
        <w:rPr>
          <w:lang w:val="es-CL"/>
        </w:rPr>
      </w:pPr>
      <w:bookmarkStart w:id="716" w:name="_Toc343533766"/>
      <w:bookmarkStart w:id="717" w:name="_Toc343534002"/>
      <w:bookmarkStart w:id="718" w:name="_Toc346630096"/>
      <w:bookmarkStart w:id="719" w:name="_Toc346794655"/>
      <w:bookmarkStart w:id="720" w:name="_Toc346811761"/>
      <w:bookmarkStart w:id="721" w:name="_Toc346889697"/>
      <w:r w:rsidRPr="00DB7BF6">
        <w:rPr>
          <w:lang w:val="es-CL"/>
        </w:rPr>
        <w:t>Dimensión Bienestar Social Básico</w:t>
      </w:r>
      <w:bookmarkEnd w:id="716"/>
      <w:bookmarkEnd w:id="717"/>
      <w:bookmarkEnd w:id="718"/>
      <w:bookmarkEnd w:id="719"/>
      <w:bookmarkEnd w:id="720"/>
      <w:bookmarkEnd w:id="721"/>
    </w:p>
    <w:p w:rsidR="004570C2" w:rsidRDefault="004570C2" w:rsidP="00DB7BF6">
      <w:pPr>
        <w:pStyle w:val="Bullets"/>
        <w:rPr>
          <w:lang w:val="es-CL"/>
        </w:rPr>
      </w:pPr>
      <w:r>
        <w:rPr>
          <w:lang w:val="es-CL"/>
        </w:rPr>
        <w:t>Viviendas y servicios básicos</w:t>
      </w:r>
    </w:p>
    <w:p w:rsidR="004570C2" w:rsidRDefault="004570C2" w:rsidP="004570C2">
      <w:pPr>
        <w:tabs>
          <w:tab w:val="left" w:pos="6705"/>
        </w:tabs>
        <w:rPr>
          <w:lang w:val="es-CL"/>
        </w:rPr>
      </w:pPr>
      <w:r>
        <w:rPr>
          <w:lang w:val="es-CL"/>
        </w:rPr>
        <w:t xml:space="preserve">Las familias que integran la comunidad Felipe Nitrihuala y que habitan en el actual predio ubicado en el sector Casahue no cuentan con servicios básicos. Sus viviendas no están conectadas a la red de electrificación pública, pero si cuentan con generadores de energía propios. De acuerdo a lo informado por actores institucionales, la comunidad está tramitando en el municipio el acceso a este servicio. La comunidad tampoco cuenta con agua potable, obteniendo el agua a través del Estero Trino o bien a través de pozos profundos. </w:t>
      </w:r>
      <w:r w:rsidR="00DB7BF6">
        <w:rPr>
          <w:lang w:val="es-CL"/>
        </w:rPr>
        <w:t>Tampoco</w:t>
      </w:r>
      <w:r>
        <w:rPr>
          <w:lang w:val="es-CL"/>
        </w:rPr>
        <w:t xml:space="preserve"> tienen acceso a sistema de alcantarillado, por lo que utilizan pozo negro.   </w:t>
      </w:r>
    </w:p>
    <w:p w:rsidR="004570C2" w:rsidRDefault="004570C2" w:rsidP="004570C2">
      <w:pPr>
        <w:tabs>
          <w:tab w:val="left" w:pos="6705"/>
        </w:tabs>
        <w:rPr>
          <w:lang w:val="es-CL"/>
        </w:rPr>
      </w:pPr>
    </w:p>
    <w:p w:rsidR="004570C2" w:rsidRDefault="00083E0B" w:rsidP="00DB7BF6">
      <w:pPr>
        <w:pStyle w:val="Bullets"/>
        <w:rPr>
          <w:lang w:val="es-CL"/>
        </w:rPr>
      </w:pPr>
      <w:r w:rsidRPr="00083E0B">
        <w:rPr>
          <w:noProof/>
          <w:lang w:val="en-GB" w:eastAsia="en-GB"/>
        </w:rPr>
        <w:lastRenderedPageBreak/>
        <w:pict>
          <v:shape id="_x0000_s1069" type="#_x0000_t136" style="position:absolute;left:0;text-align:left;margin-left:85pt;margin-top:325.95pt;width:427.2pt;height:110.15pt;rotation:21209412fd;z-index:251750912;mso-position-horizontal-relative:page;mso-position-vertical-relative:page" o:allowincell="f" fillcolor="silver" stroked="f">
            <v:fill opacity=".5"/>
            <v:textpath style="font-family:&quot;Arial&quot;;font-size:105pt" string="BORRADOR"/>
            <o:lock v:ext="edit" aspectratio="t"/>
            <w10:wrap anchorx="page" anchory="page"/>
          </v:shape>
        </w:pict>
      </w:r>
      <w:r w:rsidR="004570C2">
        <w:rPr>
          <w:lang w:val="es-CL"/>
        </w:rPr>
        <w:t>Establecimiento de salud y educacionales</w:t>
      </w:r>
    </w:p>
    <w:p w:rsidR="004570C2" w:rsidRDefault="004570C2" w:rsidP="004570C2">
      <w:pPr>
        <w:tabs>
          <w:tab w:val="left" w:pos="6705"/>
        </w:tabs>
        <w:rPr>
          <w:lang w:val="es-CL"/>
        </w:rPr>
      </w:pPr>
      <w:r>
        <w:rPr>
          <w:lang w:val="es-CL"/>
        </w:rPr>
        <w:t>Los miembros de la comunidad Felipe Nitrihuala asisten a la posta de Huiscapi. Además, esta comunidad en conjunto con la Asociación Kom Pu Mapuche NewnTuayin, ha trabajado en iniciativas de salud intercultural en el hospital de Loncoche.</w:t>
      </w:r>
    </w:p>
    <w:p w:rsidR="004570C2" w:rsidRDefault="004570C2" w:rsidP="004570C2">
      <w:pPr>
        <w:tabs>
          <w:tab w:val="left" w:pos="6705"/>
        </w:tabs>
        <w:rPr>
          <w:lang w:val="es-CL"/>
        </w:rPr>
      </w:pPr>
      <w:r>
        <w:rPr>
          <w:lang w:val="es-CL"/>
        </w:rPr>
        <w:t>No existen establecimientos educacionales dentro del predio o en el sector de Casahue donde éste se ubica. La población estudiantil de la comunidad recurre a establecimientos ubicados en la ciudad de Loncoche.</w:t>
      </w:r>
    </w:p>
    <w:p w:rsidR="004570C2" w:rsidRDefault="004570C2" w:rsidP="004570C2">
      <w:pPr>
        <w:tabs>
          <w:tab w:val="left" w:pos="6705"/>
        </w:tabs>
        <w:rPr>
          <w:lang w:val="es-CL"/>
        </w:rPr>
      </w:pPr>
    </w:p>
    <w:p w:rsidR="004570C2" w:rsidRDefault="004570C2" w:rsidP="004570C2">
      <w:pPr>
        <w:rPr>
          <w:lang w:val="es-CL"/>
        </w:rPr>
      </w:pPr>
      <w:r>
        <w:rPr>
          <w:lang w:val="es-CL"/>
        </w:rPr>
        <w:br w:type="page"/>
      </w:r>
    </w:p>
    <w:p w:rsidR="007210F6" w:rsidRDefault="00083E0B" w:rsidP="007210F6">
      <w:pPr>
        <w:pStyle w:val="Ttulo1"/>
        <w:rPr>
          <w:lang w:val="es-CL"/>
        </w:rPr>
      </w:pPr>
      <w:r w:rsidRPr="00083E0B">
        <w:rPr>
          <w:noProof/>
          <w:lang w:val="en-GB" w:eastAsia="en-GB"/>
        </w:rPr>
        <w:lastRenderedPageBreak/>
        <w:pict>
          <v:shape id="_x0000_s1070" type="#_x0000_t136" style="position:absolute;left:0;text-align:left;margin-left:85pt;margin-top:325.95pt;width:427.2pt;height:110.15pt;rotation:21209412fd;z-index:251752960;mso-position-horizontal-relative:page;mso-position-vertical-relative:page" o:allowincell="f" fillcolor="silver" stroked="f">
            <v:fill opacity=".5"/>
            <v:textpath style="font-family:&quot;Arial&quot;;font-size:105pt" string="BORRADOR"/>
            <o:lock v:ext="edit" aspectratio="t"/>
            <w10:wrap anchorx="page" anchory="page"/>
          </v:shape>
        </w:pict>
      </w:r>
      <w:r w:rsidR="007210F6">
        <w:rPr>
          <w:lang w:val="es-CL"/>
        </w:rPr>
        <w:t>DISCUSIÓN DE RESULTADOS</w:t>
      </w:r>
    </w:p>
    <w:p w:rsidR="007210F6" w:rsidRDefault="007210F6" w:rsidP="007210F6">
      <w:r>
        <w:t xml:space="preserve">Respecto al proceso de actualización de las características socioculturales de las comunidades en diagnóstico, en términos generales se puede analizar lo siguiente: </w:t>
      </w:r>
    </w:p>
    <w:p w:rsidR="007210F6" w:rsidRDefault="007210F6" w:rsidP="007210F6">
      <w:pPr>
        <w:tabs>
          <w:tab w:val="left" w:pos="6705"/>
        </w:tabs>
        <w:rPr>
          <w:lang w:val="es-CL"/>
        </w:rPr>
      </w:pPr>
      <w:r w:rsidRPr="00376665">
        <w:rPr>
          <w:lang w:val="es-CL"/>
        </w:rPr>
        <w:t>En relación a la dimensión geográfica, las comunidades son heterogéneas respecto a la relación de propiedad. Predominan los títulos de propiedad individual (comunidad Cabrapán y Penchuc</w:t>
      </w:r>
      <w:r w:rsidR="00F051D4">
        <w:rPr>
          <w:lang w:val="es-CL"/>
        </w:rPr>
        <w:t>ó</w:t>
      </w:r>
      <w:r w:rsidRPr="00376665">
        <w:rPr>
          <w:lang w:val="es-CL"/>
        </w:rPr>
        <w:t>n) pero también existe propiedad comunitaria (comunidad Nitrihuala y Antillanca). En su mayoría las comunidades presentan buena conectividad, dado que se encuentran relativamente cercanas a la ciudad de Loncoche. Sólo la comunidad Nitrihuala da cuenta de mayor vulnerabilidad respecto a este componente, debido a su distancia con la principal ruta de acceso</w:t>
      </w:r>
      <w:r w:rsidRPr="00376665">
        <w:rPr>
          <w:rStyle w:val="Refdenotaalpie"/>
          <w:lang w:val="es-CL"/>
        </w:rPr>
        <w:footnoteReference w:id="44"/>
      </w:r>
      <w:r w:rsidRPr="00376665">
        <w:rPr>
          <w:lang w:val="es-CL"/>
        </w:rPr>
        <w:t xml:space="preserve"> al transporte público. No se observó alteración en la densidad demográfica; en la tenencia de la tierra; en los usos del transporte, en la comunicación</w:t>
      </w:r>
      <w:r w:rsidR="00F051D4">
        <w:rPr>
          <w:lang w:val="es-CL"/>
        </w:rPr>
        <w:t xml:space="preserve"> ni</w:t>
      </w:r>
      <w:r w:rsidRPr="00376665">
        <w:rPr>
          <w:lang w:val="es-CL"/>
        </w:rPr>
        <w:t xml:space="preserve"> en los accesos a las comunidades. </w:t>
      </w:r>
    </w:p>
    <w:p w:rsidR="007210F6" w:rsidRDefault="007210F6" w:rsidP="007210F6">
      <w:pPr>
        <w:tabs>
          <w:tab w:val="left" w:pos="6705"/>
        </w:tabs>
        <w:rPr>
          <w:lang w:val="es-CL"/>
        </w:rPr>
      </w:pPr>
      <w:r w:rsidRPr="00376665">
        <w:rPr>
          <w:lang w:val="es-CL"/>
        </w:rPr>
        <w:t>La dimensión demográfica, destaca por el número relativamente bajo de familias que habita en los terrenos de las comunidades. En este sentido no coincide el número de familias socias con las que efectivamente habitan en el territorio (especialmente en las comunidades Nitrihuala, Antillanca</w:t>
      </w:r>
      <w:r w:rsidR="00F051D4">
        <w:rPr>
          <w:lang w:val="es-CL"/>
        </w:rPr>
        <w:t xml:space="preserve"> y</w:t>
      </w:r>
      <w:r w:rsidRPr="00376665">
        <w:rPr>
          <w:lang w:val="es-CL"/>
        </w:rPr>
        <w:t xml:space="preserve"> Penchucón). </w:t>
      </w:r>
      <w:r>
        <w:rPr>
          <w:lang w:val="es-CL"/>
        </w:rPr>
        <w:t>Sin embargo</w:t>
      </w:r>
      <w:r w:rsidRPr="00376665">
        <w:rPr>
          <w:lang w:val="es-CL"/>
        </w:rPr>
        <w:t>, no se ha producido a la fecha migración como consecuencia del Proyecto. De la misma forma las condiciones educacionales de la población no han sido alteradas.</w:t>
      </w:r>
    </w:p>
    <w:p w:rsidR="007210F6" w:rsidRDefault="007210F6" w:rsidP="007210F6">
      <w:pPr>
        <w:tabs>
          <w:tab w:val="left" w:pos="6705"/>
        </w:tabs>
        <w:rPr>
          <w:lang w:val="es-CL"/>
        </w:rPr>
      </w:pPr>
      <w:r>
        <w:rPr>
          <w:lang w:val="es-CL"/>
        </w:rPr>
        <w:t>Respecto a la dimensión socioeconómica, todas las comunidades analizadas dan cuenta de actividades agropecuarias destinadas fundamentalmente al consumo del hogar, donde predomina el huerto familiar y una ganadería de baja escala. Básicamente se trata de prácticas económicas tradicionales que se mantienen prácticamente inalterables respecto a lo observado en el año 2010. Igualmente se observa continuidad respecto al perfil ocupacional de los actores que se emplean fuera del territorio, los cuales se vinculan  a actividades relacionadas al agro y a la construcción.</w:t>
      </w:r>
    </w:p>
    <w:p w:rsidR="007210F6" w:rsidRDefault="007210F6" w:rsidP="007210F6">
      <w:pPr>
        <w:tabs>
          <w:tab w:val="left" w:pos="6705"/>
        </w:tabs>
        <w:rPr>
          <w:lang w:val="es-CL"/>
        </w:rPr>
      </w:pPr>
      <w:r>
        <w:rPr>
          <w:lang w:val="es-CL"/>
        </w:rPr>
        <w:t>En cuanto a la dimensión antropológica, las comunidades en su mayoría realizan prácticas tradicionales de la cultura mapuche, que desarrollan en el territorio comunitario o en sus cercanías (Cabrapán</w:t>
      </w:r>
      <w:r w:rsidR="00F051D4">
        <w:rPr>
          <w:lang w:val="es-CL"/>
        </w:rPr>
        <w:t xml:space="preserve"> y</w:t>
      </w:r>
      <w:r>
        <w:rPr>
          <w:lang w:val="es-CL"/>
        </w:rPr>
        <w:t xml:space="preserve"> Penchucón) o llevan a cabo en su territorio de origen (Nitrihuala en Rancahue). También destaca la existencia de un cementerio indígena en el sector de Muqu</w:t>
      </w:r>
      <w:r w:rsidR="00F051D4">
        <w:rPr>
          <w:lang w:val="es-CL"/>
        </w:rPr>
        <w:t>é</w:t>
      </w:r>
      <w:r>
        <w:rPr>
          <w:lang w:val="es-CL"/>
        </w:rPr>
        <w:t xml:space="preserve">n. Se constata que a la fecha tales recursos patrimoniales no han sido objeto de alteración por el Proyecto. </w:t>
      </w:r>
    </w:p>
    <w:p w:rsidR="007210F6" w:rsidRDefault="007210F6" w:rsidP="007210F6">
      <w:pPr>
        <w:tabs>
          <w:tab w:val="left" w:pos="6705"/>
        </w:tabs>
        <w:rPr>
          <w:lang w:val="es-CL"/>
        </w:rPr>
      </w:pPr>
      <w:r>
        <w:rPr>
          <w:lang w:val="es-CL"/>
        </w:rPr>
        <w:t xml:space="preserve">Respecto a la dimensión bienestar social básico, las comunidades dan cuentan de vulnerabilidad al no contar con servicios básicos como el agua potable y sistema de alcantarillado. En este sentido se mantienen las condiciones que fueron descritas en el año 2010. Por otro lado, son varias las familias que aún esperan obtener subsidio habitacional. </w:t>
      </w:r>
    </w:p>
    <w:p w:rsidR="007210F6" w:rsidRDefault="007210F6" w:rsidP="007210F6">
      <w:pPr>
        <w:tabs>
          <w:tab w:val="left" w:pos="6705"/>
        </w:tabs>
        <w:rPr>
          <w:lang w:val="es-CL"/>
        </w:rPr>
      </w:pPr>
      <w:r>
        <w:rPr>
          <w:lang w:val="es-CL"/>
        </w:rPr>
        <w:t>Finalmente, dentro de esta dimensión se observó que ninguna de las comunidades presenta complejidad o dificultad para acceder a establecimientos educacionales y de salud que se encuentran ubicados en la ciudad de Loncoche.</w:t>
      </w:r>
    </w:p>
    <w:p w:rsidR="007210F6" w:rsidRDefault="007210F6" w:rsidP="007210F6">
      <w:pPr>
        <w:tabs>
          <w:tab w:val="left" w:pos="6705"/>
        </w:tabs>
        <w:rPr>
          <w:lang w:val="es-CL"/>
        </w:rPr>
      </w:pPr>
    </w:p>
    <w:p w:rsidR="007210F6" w:rsidRDefault="007210F6" w:rsidP="007210F6">
      <w:pPr>
        <w:pStyle w:val="Ttulo2"/>
        <w:rPr>
          <w:lang w:val="es-CL"/>
        </w:rPr>
      </w:pPr>
      <w:r>
        <w:rPr>
          <w:lang w:val="es-CL"/>
        </w:rPr>
        <w:t>Aspectos sensibles a destacar</w:t>
      </w:r>
    </w:p>
    <w:p w:rsidR="007210F6" w:rsidRPr="00376665" w:rsidRDefault="007210F6" w:rsidP="007210F6">
      <w:pPr>
        <w:tabs>
          <w:tab w:val="left" w:pos="6705"/>
        </w:tabs>
        <w:rPr>
          <w:lang w:val="es-CL"/>
        </w:rPr>
      </w:pPr>
      <w:r w:rsidRPr="00376665">
        <w:rPr>
          <w:lang w:val="es-CL"/>
        </w:rPr>
        <w:t xml:space="preserve">Solo la comunidad José Antillanca presenta modificación </w:t>
      </w:r>
      <w:r>
        <w:rPr>
          <w:lang w:val="es-CL"/>
        </w:rPr>
        <w:t>de</w:t>
      </w:r>
      <w:r w:rsidRPr="00376665">
        <w:rPr>
          <w:lang w:val="es-CL"/>
        </w:rPr>
        <w:t xml:space="preserve"> su territorio producto de la construcción del Proyecto. Sin embargo, esta alteración no ha ocasionado interrupciones o bloqueos en caminos vecinales que afecten negativamente a los actores de la comunidad. La preocupación que sostienen por esta intervención es futura, específicamente por los eventuales efectos del invierno en el camino de servidumbre.</w:t>
      </w:r>
    </w:p>
    <w:p w:rsidR="007210F6" w:rsidRDefault="0085084E" w:rsidP="007210F6">
      <w:pPr>
        <w:rPr>
          <w:lang w:val="es-CL"/>
        </w:rPr>
      </w:pPr>
      <w:r>
        <w:rPr>
          <w:lang w:val="es-CL"/>
        </w:rPr>
        <w:lastRenderedPageBreak/>
        <w:t>C</w:t>
      </w:r>
      <w:r w:rsidR="00D667D2">
        <w:rPr>
          <w:lang w:val="es-CL"/>
        </w:rPr>
        <w:t xml:space="preserve">onsiderando tal </w:t>
      </w:r>
      <w:r>
        <w:rPr>
          <w:lang w:val="es-CL"/>
        </w:rPr>
        <w:t>escenario</w:t>
      </w:r>
      <w:r w:rsidR="00D667D2">
        <w:rPr>
          <w:lang w:val="es-CL"/>
        </w:rPr>
        <w:t xml:space="preserve">, </w:t>
      </w:r>
      <w:r w:rsidR="00256DB2">
        <w:rPr>
          <w:lang w:val="es-CL"/>
        </w:rPr>
        <w:t xml:space="preserve">se </w:t>
      </w:r>
      <w:r>
        <w:rPr>
          <w:lang w:val="es-CL"/>
        </w:rPr>
        <w:t>eviden</w:t>
      </w:r>
      <w:r w:rsidR="000F45B9">
        <w:rPr>
          <w:lang w:val="es-CL"/>
        </w:rPr>
        <w:t>cia una fase inicial de conflicto, la que si no es resuelta, puede generar perturbaciones en la comunidad durante la época invernal. A</w:t>
      </w:r>
      <w:r>
        <w:rPr>
          <w:lang w:val="es-CL"/>
        </w:rPr>
        <w:t xml:space="preserve">nte </w:t>
      </w:r>
      <w:r w:rsidR="000F45B9">
        <w:rPr>
          <w:lang w:val="es-CL"/>
        </w:rPr>
        <w:t xml:space="preserve">esto, </w:t>
      </w:r>
      <w:r>
        <w:rPr>
          <w:lang w:val="es-CL"/>
        </w:rPr>
        <w:t>es necesario que TRANSNET implemente un mecanismo de resolución de</w:t>
      </w:r>
      <w:r w:rsidR="000F45B9">
        <w:rPr>
          <w:lang w:val="es-CL"/>
        </w:rPr>
        <w:t>l tema en cuestión</w:t>
      </w:r>
      <w:r w:rsidR="00256DB2">
        <w:rPr>
          <w:lang w:val="es-CL"/>
        </w:rPr>
        <w:t xml:space="preserve">, estableciendo las medidas necesarias </w:t>
      </w:r>
      <w:r w:rsidR="000F45B9">
        <w:rPr>
          <w:lang w:val="es-CL"/>
        </w:rPr>
        <w:t>para mejorar la condición actual del camino</w:t>
      </w:r>
      <w:r w:rsidR="00256DB2">
        <w:rPr>
          <w:lang w:val="es-CL"/>
        </w:rPr>
        <w:t xml:space="preserve">, así como </w:t>
      </w:r>
      <w:r w:rsidR="000F45B9">
        <w:rPr>
          <w:lang w:val="es-CL"/>
        </w:rPr>
        <w:t>establecer</w:t>
      </w:r>
      <w:r w:rsidR="00256DB2">
        <w:rPr>
          <w:lang w:val="es-CL"/>
        </w:rPr>
        <w:t xml:space="preserve"> las </w:t>
      </w:r>
      <w:r w:rsidR="000F45B9">
        <w:rPr>
          <w:lang w:val="es-CL"/>
        </w:rPr>
        <w:t>gestiones necesarias</w:t>
      </w:r>
      <w:r w:rsidR="00256DB2">
        <w:rPr>
          <w:lang w:val="es-CL"/>
        </w:rPr>
        <w:t xml:space="preserve"> para impedir que tal </w:t>
      </w:r>
      <w:r w:rsidR="000F45B9">
        <w:rPr>
          <w:lang w:val="es-CL"/>
        </w:rPr>
        <w:t>situación</w:t>
      </w:r>
      <w:r w:rsidR="00256DB2">
        <w:rPr>
          <w:lang w:val="es-CL"/>
        </w:rPr>
        <w:t xml:space="preserve"> se repita</w:t>
      </w:r>
      <w:r w:rsidR="00F051D4">
        <w:rPr>
          <w:lang w:val="es-CL"/>
        </w:rPr>
        <w:t xml:space="preserve"> con las demás comunidades</w:t>
      </w:r>
      <w:r w:rsidR="00256DB2">
        <w:rPr>
          <w:lang w:val="es-CL"/>
        </w:rPr>
        <w:t>.</w:t>
      </w:r>
    </w:p>
    <w:p w:rsidR="007210F6" w:rsidRPr="007210F6" w:rsidRDefault="007210F6" w:rsidP="007210F6">
      <w:pPr>
        <w:rPr>
          <w:lang w:val="es-CL"/>
        </w:rPr>
      </w:pPr>
    </w:p>
    <w:p w:rsidR="007210F6" w:rsidRDefault="007210F6" w:rsidP="007210F6">
      <w:pPr>
        <w:pStyle w:val="Ttulo1"/>
        <w:rPr>
          <w:lang w:val="es-CL"/>
        </w:rPr>
      </w:pPr>
      <w:r>
        <w:rPr>
          <w:lang w:val="es-CL"/>
        </w:rPr>
        <w:t>CONCLUSIONES</w:t>
      </w:r>
    </w:p>
    <w:p w:rsidR="004570C2" w:rsidRDefault="004570C2" w:rsidP="004570C2">
      <w:pPr>
        <w:tabs>
          <w:tab w:val="left" w:pos="6705"/>
        </w:tabs>
        <w:rPr>
          <w:lang w:val="es-CL"/>
        </w:rPr>
      </w:pPr>
      <w:r>
        <w:rPr>
          <w:lang w:val="es-CL"/>
        </w:rPr>
        <w:t xml:space="preserve">El presente informe ha dado cuenta de las condiciones socioeconómicas y culturales que en la actualidad presentan las cinco comunidades mapuche, que son objeto de monitoreo de acuerdo RCA del Proyecto </w:t>
      </w:r>
      <w:r>
        <w:t xml:space="preserve">Línea de Transmisión 110 Kv Loncoche-Villarrica Segundo Circuito. </w:t>
      </w:r>
      <w:r>
        <w:rPr>
          <w:lang w:val="es-CL"/>
        </w:rPr>
        <w:t>De esta manera</w:t>
      </w:r>
      <w:r w:rsidR="00D8537E">
        <w:rPr>
          <w:lang w:val="es-CL"/>
        </w:rPr>
        <w:t>,</w:t>
      </w:r>
      <w:r>
        <w:rPr>
          <w:lang w:val="es-CL"/>
        </w:rPr>
        <w:t xml:space="preserve"> se han abordado las cinco dimensiones constituyentes de los grupos humanos para cada una de estas cinco comunidades. En este primer monitoreo, el objetivo ha sido describir la situación actual (año 2012)</w:t>
      </w:r>
      <w:r w:rsidR="00D8537E">
        <w:rPr>
          <w:lang w:val="es-CL"/>
        </w:rPr>
        <w:t xml:space="preserve">, </w:t>
      </w:r>
      <w:r>
        <w:rPr>
          <w:lang w:val="es-CL"/>
        </w:rPr>
        <w:t xml:space="preserve">antes de que se inicien las obras de construcción del Proyecto, recopilando a través de fuentes primarias y secundarias, los antecedentes que permitan actualizar y complementar los resultados obtenidos al momento de la aprobación del Proyecto (Adenda N°3, año 2010). Con la información recopilada en este primer monitoreo, será posible establecer la comparación con los monitoreos subsiguientes, durante el proceso de construcción del Proyecto, y por consiguiente observar si existe o no alteración en las condiciones de vida de las comunidades analizadas. </w:t>
      </w:r>
    </w:p>
    <w:p w:rsidR="004570C2" w:rsidRDefault="004570C2" w:rsidP="004570C2">
      <w:pPr>
        <w:tabs>
          <w:tab w:val="left" w:pos="6705"/>
        </w:tabs>
        <w:rPr>
          <w:lang w:val="es-CL"/>
        </w:rPr>
      </w:pPr>
      <w:r>
        <w:rPr>
          <w:lang w:val="es-CL"/>
        </w:rPr>
        <w:t>Como se indic</w:t>
      </w:r>
      <w:r w:rsidR="00D8537E">
        <w:rPr>
          <w:lang w:val="es-CL"/>
        </w:rPr>
        <w:t>ó</w:t>
      </w:r>
      <w:r>
        <w:rPr>
          <w:lang w:val="es-CL"/>
        </w:rPr>
        <w:t>, la comunidad José Antillanca</w:t>
      </w:r>
      <w:r w:rsidR="00D8537E">
        <w:rPr>
          <w:lang w:val="es-CL"/>
        </w:rPr>
        <w:t xml:space="preserve"> es la única de las comunidades</w:t>
      </w:r>
      <w:r>
        <w:rPr>
          <w:lang w:val="es-CL"/>
        </w:rPr>
        <w:t xml:space="preserve"> donde ya se ha realizado la construcción del Proyecto. Por consiguiente, en este caso, el monitoreo no sólo se orientó a la actualización de información sino también a comparar y monitorear los componentes socioculturales en relación con la etapa </w:t>
      </w:r>
      <w:r w:rsidRPr="000F4B47">
        <w:rPr>
          <w:lang w:val="es-CL"/>
        </w:rPr>
        <w:t xml:space="preserve">actual del Proyecto. </w:t>
      </w:r>
      <w:r w:rsidR="000F45B9" w:rsidRPr="000F4B47">
        <w:rPr>
          <w:lang w:val="es-CL"/>
        </w:rPr>
        <w:t>Asimismo, como se planteó en el punto anterior</w:t>
      </w:r>
      <w:r w:rsidR="000F4B47">
        <w:rPr>
          <w:lang w:val="es-CL"/>
        </w:rPr>
        <w:t>, durante la campaña de terreno se registró la preocupación de la comunidad frente a las condiciones en que quedó construido el camino de servidumbre. Ante lo cual, se considera necesario que TRANSNET implemente un mecanismo de resolución, frente a una posible situación de conflicto.</w:t>
      </w:r>
    </w:p>
    <w:p w:rsidR="00E54BA2" w:rsidRDefault="000F4B47" w:rsidP="004570C2">
      <w:pPr>
        <w:tabs>
          <w:tab w:val="left" w:pos="6705"/>
        </w:tabs>
        <w:rPr>
          <w:lang w:val="es-CL"/>
        </w:rPr>
      </w:pPr>
      <w:r>
        <w:rPr>
          <w:lang w:val="es-CL"/>
        </w:rPr>
        <w:t>Por otra parte</w:t>
      </w:r>
      <w:r w:rsidR="00E54BA2">
        <w:rPr>
          <w:lang w:val="es-CL"/>
        </w:rPr>
        <w:t>, este primer monitoreo también dio cuenta del convenio de cooperación acordado por TRANSNET con las comunidades Jacinto Cabrapán y José Antillanca. Este convenio se enmarca dentro de los compromisos voluntarios adqu</w:t>
      </w:r>
      <w:r w:rsidR="007210F6">
        <w:rPr>
          <w:lang w:val="es-CL"/>
        </w:rPr>
        <w:t>iridos por el Titular, señalados</w:t>
      </w:r>
      <w:r w:rsidR="00E54BA2">
        <w:rPr>
          <w:lang w:val="es-CL"/>
        </w:rPr>
        <w:t xml:space="preserve"> en la RCA del Proyecto</w:t>
      </w:r>
      <w:r w:rsidR="00E54BA2">
        <w:rPr>
          <w:rStyle w:val="Refdenotaalpie"/>
          <w:lang w:val="es-CL"/>
        </w:rPr>
        <w:footnoteReference w:id="45"/>
      </w:r>
      <w:r w:rsidR="00E54BA2">
        <w:rPr>
          <w:lang w:val="es-CL"/>
        </w:rPr>
        <w:t xml:space="preserve"> y que tiene como propósito colaborar en el desarrollo de las comunidades vecinas a sus instalaciones.</w:t>
      </w:r>
    </w:p>
    <w:p w:rsidR="00376665" w:rsidRDefault="00376665" w:rsidP="00376665">
      <w:pPr>
        <w:rPr>
          <w:lang w:val="es-CL"/>
        </w:rPr>
      </w:pPr>
      <w:r>
        <w:t>A través del convenio materializado en mayo de 2012</w:t>
      </w:r>
      <w:r>
        <w:rPr>
          <w:rStyle w:val="Refdenotaalpie"/>
        </w:rPr>
        <w:footnoteReference w:id="46"/>
      </w:r>
      <w:r>
        <w:t>, se han iniciado planes de apoyo local para las dos comunidades señaladas, orientados a desarrollar proyectos que permitan mejorar las actividades productivas y adicionalmente apoyarlas con capacitación en distintas áreas. En este sentido el convenio ha implicado, entre otros aspectos, la entrega de implementos de trabajo para potenciar la actividad agrícola además de i</w:t>
      </w:r>
      <w:r w:rsidR="00F92EBA">
        <w:t>mpartir cursos de capacitación. I</w:t>
      </w:r>
      <w:r>
        <w:t xml:space="preserve">gualmente se ha </w:t>
      </w:r>
      <w:r>
        <w:rPr>
          <w:lang w:val="es-CL"/>
        </w:rPr>
        <w:t>planteado el</w:t>
      </w:r>
      <w:r>
        <w:t xml:space="preserve"> apoyo y asesoría de la empresa, a la postulación de los comunitarios a los distintos fondos concursables (subsidio para la vivienda y obtención de tierras). En este primer monitoreo se ha observado por parte de las comunidades implicadas, una evaluación favorable de este convenio,  el que ha generado gran expectativa.</w:t>
      </w:r>
    </w:p>
    <w:p w:rsidR="00D8537E" w:rsidRDefault="00D8537E" w:rsidP="004570C2">
      <w:pPr>
        <w:tabs>
          <w:tab w:val="left" w:pos="6705"/>
        </w:tabs>
        <w:rPr>
          <w:lang w:val="es-CL"/>
        </w:rPr>
      </w:pPr>
    </w:p>
    <w:p w:rsidR="00BB5E45" w:rsidRDefault="00BB5E45" w:rsidP="00FE369D"/>
    <w:p w:rsidR="004A19A7" w:rsidRDefault="004A19A7" w:rsidP="004A19A7">
      <w:pPr>
        <w:pStyle w:val="Ttulo1"/>
        <w:rPr>
          <w:lang w:val="es-CL"/>
        </w:rPr>
      </w:pPr>
      <w:bookmarkStart w:id="722" w:name="_Toc346811763"/>
      <w:bookmarkStart w:id="723" w:name="_Toc346889699"/>
      <w:r>
        <w:rPr>
          <w:lang w:val="es-CL"/>
        </w:rPr>
        <w:lastRenderedPageBreak/>
        <w:t>BIBLIOGRAFÍA</w:t>
      </w:r>
      <w:bookmarkEnd w:id="722"/>
      <w:bookmarkEnd w:id="723"/>
    </w:p>
    <w:p w:rsidR="004149B3" w:rsidRDefault="004149B3" w:rsidP="006E4063">
      <w:pPr>
        <w:pStyle w:val="Bullets"/>
      </w:pPr>
      <w:r>
        <w:t>González Mendoza, Marlene (2007) Las Relaciones Sociales: Fundamento y Objetivo de las Prácticas de Colaboración Económicas de una Comunidad Mapuche. Tesis para optar al título de asistente social. Universidad de la Frontera.</w:t>
      </w:r>
    </w:p>
    <w:p w:rsidR="004149B3" w:rsidRDefault="004149B3" w:rsidP="006E4063">
      <w:pPr>
        <w:pStyle w:val="Bullets"/>
      </w:pPr>
      <w:r>
        <w:t>Municipalidad de Loncoche. Plan de Desarrollo Comunal de Loncoche 2010-2015.</w:t>
      </w:r>
    </w:p>
    <w:p w:rsidR="004149B3" w:rsidRDefault="004149B3" w:rsidP="006E4063">
      <w:pPr>
        <w:pStyle w:val="Bullets"/>
      </w:pPr>
      <w:r>
        <w:t>Municipalidad de Loncoche. Registro público de organizaciones funcionales, territoriales y de interés público, 09/2011</w:t>
      </w:r>
    </w:p>
    <w:p w:rsidR="004149B3" w:rsidRDefault="004149B3" w:rsidP="006E4063">
      <w:pPr>
        <w:pStyle w:val="Bullets"/>
      </w:pPr>
      <w:r>
        <w:t>Municipalidad de Loncoche. Sesión Ordinaria N°93 14/06/2011</w:t>
      </w:r>
    </w:p>
    <w:p w:rsidR="004149B3" w:rsidRDefault="004149B3" w:rsidP="006E4063">
      <w:pPr>
        <w:pStyle w:val="Bullets"/>
      </w:pPr>
      <w:r>
        <w:t>Observatorio de Derechos de los Pueblos Indígenas. Racismo Ambiental en Chile: El caso de las plantas de tratamiento de aguas servidas y los vertederos en territorios mapuche. Documento de trabajo N°5 Mayo 2006</w:t>
      </w:r>
    </w:p>
    <w:p w:rsidR="004149B3" w:rsidRDefault="004149B3" w:rsidP="006E4063">
      <w:pPr>
        <w:pStyle w:val="Bullets"/>
      </w:pPr>
      <w:r>
        <w:t>Programa Orígenes (2009) Proyecto, convenio y resolución. Comunidad Felipe Nitrihuala.</w:t>
      </w:r>
    </w:p>
    <w:p w:rsidR="004149B3" w:rsidRDefault="004149B3" w:rsidP="006E4063">
      <w:pPr>
        <w:pStyle w:val="Bullets"/>
      </w:pPr>
      <w:r>
        <w:t>Timberline () Descripción de la comunidad Felipe Nitrihuala.</w:t>
      </w:r>
    </w:p>
    <w:p w:rsidR="004149B3" w:rsidRDefault="004149B3" w:rsidP="006E4063">
      <w:pPr>
        <w:pStyle w:val="Bullets"/>
      </w:pPr>
      <w:r>
        <w:t>TRANSNET. Firma de Convenio con comunidades mapuche. www.transnet.cl [consultado noviembre de 2012]</w:t>
      </w:r>
    </w:p>
    <w:p w:rsidR="004149B3" w:rsidRDefault="004149B3" w:rsidP="006E4063">
      <w:pPr>
        <w:pStyle w:val="Bullets"/>
      </w:pPr>
      <w:r>
        <w:t xml:space="preserve">TRANSNET. ADENDA N°3 Proyecto de Transmisión 110 Kv Loncoche-Villarrica, Segundo Circuito, 2010. </w:t>
      </w:r>
    </w:p>
    <w:p w:rsidR="004149B3" w:rsidRDefault="004149B3" w:rsidP="004149B3">
      <w:pPr>
        <w:ind w:left="720"/>
      </w:pPr>
    </w:p>
    <w:p w:rsidR="004149B3" w:rsidRPr="006E4063" w:rsidRDefault="004149B3" w:rsidP="004149B3">
      <w:pPr>
        <w:rPr>
          <w:u w:val="single"/>
        </w:rPr>
      </w:pPr>
      <w:r w:rsidRPr="006E4063">
        <w:rPr>
          <w:u w:val="single"/>
        </w:rPr>
        <w:t>Sitios web visitados:</w:t>
      </w:r>
    </w:p>
    <w:p w:rsidR="006E4063" w:rsidRDefault="006E4063" w:rsidP="004149B3"/>
    <w:p w:rsidR="004149B3" w:rsidRDefault="004149B3" w:rsidP="004149B3">
      <w:r>
        <w:t>Instituciones públicas:</w:t>
      </w:r>
    </w:p>
    <w:p w:rsidR="004149B3" w:rsidRDefault="004149B3" w:rsidP="006E4063">
      <w:pPr>
        <w:pStyle w:val="Bullets"/>
      </w:pPr>
      <w:r>
        <w:t xml:space="preserve">Sistema de Evaluación Ambiental. </w:t>
      </w:r>
      <w:hyperlink r:id="rId29" w:history="1">
        <w:r>
          <w:rPr>
            <w:rStyle w:val="Hipervnculo"/>
          </w:rPr>
          <w:t>www.seia.cl</w:t>
        </w:r>
      </w:hyperlink>
      <w:r>
        <w:t xml:space="preserve"> [Consultado octubre- noviembre 2012]</w:t>
      </w:r>
    </w:p>
    <w:p w:rsidR="004149B3" w:rsidRDefault="004149B3" w:rsidP="006E4063">
      <w:pPr>
        <w:pStyle w:val="Bullets"/>
      </w:pPr>
      <w:r>
        <w:t xml:space="preserve">Corporación de Desarrollo Indígena. </w:t>
      </w:r>
      <w:hyperlink r:id="rId30" w:history="1">
        <w:r>
          <w:rPr>
            <w:rStyle w:val="Hipervnculo"/>
          </w:rPr>
          <w:t>www.conadi.cl</w:t>
        </w:r>
      </w:hyperlink>
      <w:r>
        <w:t xml:space="preserve"> [Consultado octubre- noviembre 2012]</w:t>
      </w:r>
    </w:p>
    <w:p w:rsidR="004149B3" w:rsidRDefault="004149B3" w:rsidP="006E4063">
      <w:pPr>
        <w:pStyle w:val="Bullets"/>
      </w:pPr>
      <w:r>
        <w:t xml:space="preserve">Municipalidad de Loncoche. </w:t>
      </w:r>
      <w:hyperlink r:id="rId31" w:history="1">
        <w:r>
          <w:rPr>
            <w:rStyle w:val="Hipervnculo"/>
          </w:rPr>
          <w:t>www.municipalidadloncoche.cl</w:t>
        </w:r>
      </w:hyperlink>
      <w:r>
        <w:t xml:space="preserve"> [Consultado octubre- noviembre 2012]</w:t>
      </w:r>
    </w:p>
    <w:p w:rsidR="006E4063" w:rsidRDefault="006E4063" w:rsidP="004149B3"/>
    <w:p w:rsidR="004149B3" w:rsidRDefault="004149B3" w:rsidP="004149B3">
      <w:r>
        <w:t>Otros sitios:</w:t>
      </w:r>
    </w:p>
    <w:p w:rsidR="004149B3" w:rsidRDefault="004149B3" w:rsidP="006E4063">
      <w:pPr>
        <w:pStyle w:val="Bullets"/>
        <w:rPr>
          <w:bCs/>
          <w:lang w:val="es-ES"/>
        </w:rPr>
      </w:pPr>
      <w:r>
        <w:t xml:space="preserve">Informativo Mapuche. </w:t>
      </w:r>
      <w:hyperlink r:id="rId32" w:history="1">
        <w:r>
          <w:rPr>
            <w:rStyle w:val="Hipervnculo"/>
            <w:bCs/>
          </w:rPr>
          <w:t>www.mapuexpress.net/</w:t>
        </w:r>
      </w:hyperlink>
      <w:r>
        <w:rPr>
          <w:bCs/>
        </w:rPr>
        <w:t xml:space="preserve"> [Consultado noviembre 2012]</w:t>
      </w:r>
    </w:p>
    <w:p w:rsidR="004149B3" w:rsidRDefault="004149B3" w:rsidP="006E4063">
      <w:pPr>
        <w:pStyle w:val="Bullets"/>
        <w:rPr>
          <w:bCs/>
        </w:rPr>
      </w:pPr>
      <w:r>
        <w:t xml:space="preserve">Observatorio de Conflictos Ambientales. </w:t>
      </w:r>
      <w:hyperlink r:id="rId33" w:history="1">
        <w:r>
          <w:rPr>
            <w:rStyle w:val="Hipervnculo"/>
            <w:bCs/>
          </w:rPr>
          <w:t>www.olca.cl</w:t>
        </w:r>
      </w:hyperlink>
      <w:r>
        <w:rPr>
          <w:bCs/>
        </w:rPr>
        <w:t xml:space="preserve"> [Consultado noviembre 2012]</w:t>
      </w:r>
    </w:p>
    <w:p w:rsidR="004149B3" w:rsidRPr="004149B3" w:rsidRDefault="004149B3" w:rsidP="004149B3">
      <w:pPr>
        <w:rPr>
          <w:lang w:val="es-CL"/>
        </w:rPr>
      </w:pPr>
    </w:p>
    <w:p w:rsidR="00D871A6" w:rsidRPr="004A19A7" w:rsidRDefault="00D871A6" w:rsidP="004A19A7">
      <w:pPr>
        <w:spacing w:after="0" w:line="240" w:lineRule="auto"/>
        <w:jc w:val="left"/>
        <w:rPr>
          <w:rFonts w:cs="Arial"/>
          <w:b/>
          <w:bCs/>
          <w:color w:val="008091"/>
          <w:sz w:val="24"/>
          <w:szCs w:val="28"/>
        </w:rPr>
        <w:sectPr w:rsidR="00D871A6" w:rsidRPr="004A19A7" w:rsidSect="002C2281">
          <w:headerReference w:type="even" r:id="rId34"/>
          <w:headerReference w:type="default" r:id="rId35"/>
          <w:footerReference w:type="even" r:id="rId36"/>
          <w:footerReference w:type="default" r:id="rId37"/>
          <w:headerReference w:type="first" r:id="rId38"/>
          <w:footerReference w:type="first" r:id="rId39"/>
          <w:pgSz w:w="12242" w:h="15842" w:code="1"/>
          <w:pgMar w:top="2410" w:right="1134" w:bottom="1134" w:left="1134" w:header="851" w:footer="397" w:gutter="0"/>
          <w:pgNumType w:start="1"/>
          <w:cols w:space="708"/>
          <w:formProt w:val="0"/>
          <w:docGrid w:linePitch="360"/>
        </w:sectPr>
      </w:pPr>
    </w:p>
    <w:p w:rsidR="00D871A6" w:rsidRPr="00C56382" w:rsidRDefault="00E2091C" w:rsidP="00006FA2">
      <w:pPr>
        <w:pStyle w:val="TOCPageTitle"/>
        <w:rPr>
          <w:szCs w:val="20"/>
          <w:lang w:val="pt-BR"/>
        </w:rPr>
      </w:pPr>
      <w:r w:rsidRPr="00C56382">
        <w:rPr>
          <w:szCs w:val="20"/>
          <w:lang w:val="pt-BR"/>
        </w:rPr>
        <w:lastRenderedPageBreak/>
        <w:t>P</w:t>
      </w:r>
      <w:bookmarkStart w:id="724" w:name="SignaturePage"/>
      <w:bookmarkEnd w:id="724"/>
      <w:r w:rsidR="00870191" w:rsidRPr="00C56382">
        <w:rPr>
          <w:szCs w:val="20"/>
          <w:lang w:val="pt-BR"/>
        </w:rPr>
        <w:t>ágina para firmas de</w:t>
      </w:r>
      <w:r w:rsidRPr="00C56382">
        <w:rPr>
          <w:szCs w:val="8"/>
          <w:lang w:val="pt-BR"/>
        </w:rPr>
        <w:t xml:space="preserve"> </w:t>
      </w:r>
      <w:fldSimple w:instr=" DOCPROPERTY  DocTypeSigPage  \* MERGEFORMAT ">
        <w:r w:rsidR="0009703A">
          <w:t>Informe</w:t>
        </w:r>
      </w:fldSimple>
    </w:p>
    <w:p w:rsidR="0068644E" w:rsidRPr="00C56382" w:rsidRDefault="0068644E" w:rsidP="0068644E">
      <w:pPr>
        <w:rPr>
          <w:lang w:val="pt-BR"/>
        </w:rPr>
      </w:pPr>
    </w:p>
    <w:p w:rsidR="004F14C6" w:rsidRPr="00C56382" w:rsidRDefault="00083E0B" w:rsidP="00A8516C">
      <w:pPr>
        <w:pStyle w:val="CompanyName"/>
        <w:rPr>
          <w:lang w:val="pt-BR"/>
        </w:rPr>
      </w:pPr>
      <w:r w:rsidRPr="00083E0B">
        <w:fldChar w:fldCharType="begin"/>
      </w:r>
      <w:r w:rsidR="001B453C">
        <w:instrText xml:space="preserve"> DOCPROPERTY  "Company Name"  \* MERGEFORMAT </w:instrText>
      </w:r>
      <w:r>
        <w:rPr>
          <w:lang w:val="pt-BR"/>
        </w:rPr>
        <w:fldChar w:fldCharType="end"/>
      </w:r>
      <w:r w:rsidR="00A8516C" w:rsidRPr="00C56382">
        <w:rPr>
          <w:lang w:val="pt-BR"/>
        </w:rPr>
        <w:t xml:space="preserve"> </w:t>
      </w:r>
    </w:p>
    <w:p w:rsidR="004F14C6" w:rsidRPr="00C56382" w:rsidRDefault="004F14C6" w:rsidP="0068644E">
      <w:pPr>
        <w:rPr>
          <w:lang w:val="pt-BR"/>
        </w:rPr>
      </w:pPr>
    </w:p>
    <w:p w:rsidR="00A8516C" w:rsidRPr="00C56382" w:rsidRDefault="00A8516C" w:rsidP="0068644E">
      <w:pPr>
        <w:rPr>
          <w:lang w:val="pt-BR"/>
        </w:rPr>
      </w:pPr>
    </w:p>
    <w:p w:rsidR="00E342FA" w:rsidRPr="00C56382" w:rsidRDefault="00E342FA" w:rsidP="0068644E">
      <w:pPr>
        <w:rPr>
          <w:lang w:val="pt-BR"/>
        </w:rPr>
      </w:pPr>
    </w:p>
    <w:p w:rsidR="00E342FA" w:rsidRPr="00C56382" w:rsidRDefault="00083E0B" w:rsidP="00486684">
      <w:pPr>
        <w:pStyle w:val="Signatories"/>
        <w:rPr>
          <w:lang w:val="pt-BR"/>
        </w:rPr>
      </w:pPr>
      <w:r>
        <w:fldChar w:fldCharType="begin"/>
      </w:r>
      <w:r w:rsidR="00E342FA" w:rsidRPr="00C56382">
        <w:rPr>
          <w:lang w:val="pt-BR"/>
        </w:rPr>
        <w:instrText xml:space="preserve"> DOCPROPERTY  "Signatory Name"  \* MERGEFORMAT </w:instrText>
      </w:r>
      <w:r>
        <w:fldChar w:fldCharType="end"/>
      </w:r>
      <w:r w:rsidR="00E342FA" w:rsidRPr="00C56382">
        <w:rPr>
          <w:lang w:val="pt-BR"/>
        </w:rPr>
        <w:tab/>
      </w:r>
      <w:fldSimple w:instr=" DOCPROPERTY  &quot;Approved Signatory Name&quot;  \* MERGEFORMAT ">
        <w:r w:rsidR="0009703A">
          <w:rPr>
            <w:lang w:val="pt-BR"/>
          </w:rPr>
          <w:t>Marcela Lecaros</w:t>
        </w:r>
      </w:fldSimple>
    </w:p>
    <w:p w:rsidR="00E342FA" w:rsidRPr="00C56382" w:rsidRDefault="00083E0B" w:rsidP="00486684">
      <w:pPr>
        <w:pStyle w:val="Signatories"/>
        <w:rPr>
          <w:lang w:val="pt-BR"/>
        </w:rPr>
      </w:pPr>
      <w:r>
        <w:fldChar w:fldCharType="begin"/>
      </w:r>
      <w:r w:rsidR="00E342FA" w:rsidRPr="00C56382">
        <w:rPr>
          <w:lang w:val="pt-BR"/>
        </w:rPr>
        <w:instrText xml:space="preserve"> DOCPROPERTY  "Signatory Title"  \* MERGEFORMAT </w:instrText>
      </w:r>
      <w:r>
        <w:fldChar w:fldCharType="end"/>
      </w:r>
      <w:r w:rsidR="00E342FA" w:rsidRPr="00C56382">
        <w:rPr>
          <w:lang w:val="pt-BR"/>
        </w:rPr>
        <w:tab/>
      </w:r>
      <w:fldSimple w:instr=" DOCPROPERTY  &quot;Approved Signatory Title&quot;  \* MERGEFORMAT ">
        <w:r w:rsidR="0009703A">
          <w:rPr>
            <w:lang w:val="pt-BR"/>
          </w:rPr>
          <w:t>Gerente de Proyectos</w:t>
        </w:r>
      </w:fldSimple>
    </w:p>
    <w:p w:rsidR="007937C2" w:rsidRPr="00C56382" w:rsidRDefault="007937C2" w:rsidP="0068644E">
      <w:pPr>
        <w:rPr>
          <w:lang w:val="pt-BR"/>
        </w:rPr>
      </w:pPr>
    </w:p>
    <w:p w:rsidR="00A8516C" w:rsidRPr="00C56382" w:rsidRDefault="00083E0B" w:rsidP="00CC0335">
      <w:pPr>
        <w:pStyle w:val="Initials"/>
        <w:rPr>
          <w:lang w:val="pt-BR"/>
        </w:rPr>
      </w:pPr>
      <w:r w:rsidRPr="00CC0335">
        <w:fldChar w:fldCharType="begin"/>
      </w:r>
      <w:r w:rsidR="002A6A43" w:rsidRPr="00C56382">
        <w:rPr>
          <w:lang w:val="pt-BR"/>
        </w:rPr>
        <w:instrText xml:space="preserve"> DOCPROPERTY  Initials  \* MERGEFORMAT </w:instrText>
      </w:r>
      <w:r w:rsidRPr="00CC0335">
        <w:fldChar w:fldCharType="end"/>
      </w:r>
    </w:p>
    <w:p w:rsidR="00E342FA" w:rsidRPr="00C56382" w:rsidRDefault="00E342FA" w:rsidP="0068644E">
      <w:pPr>
        <w:rPr>
          <w:lang w:val="pt-BR"/>
        </w:rPr>
      </w:pPr>
    </w:p>
    <w:p w:rsidR="00E342FA" w:rsidRPr="00C56382" w:rsidRDefault="00E342FA" w:rsidP="00486684">
      <w:pPr>
        <w:pStyle w:val="LegalDetails"/>
        <w:rPr>
          <w:lang w:val="pt-BR"/>
        </w:rPr>
      </w:pPr>
      <w:bookmarkStart w:id="725" w:name="Legal1"/>
      <w:bookmarkEnd w:id="725"/>
      <w:r w:rsidRPr="00C56382">
        <w:rPr>
          <w:lang w:val="pt-BR"/>
        </w:rPr>
        <w:t xml:space="preserve"> </w:t>
      </w:r>
    </w:p>
    <w:p w:rsidR="00E342FA" w:rsidRPr="00C56382" w:rsidRDefault="00E342FA" w:rsidP="00486684">
      <w:pPr>
        <w:pStyle w:val="LegalDetails"/>
        <w:rPr>
          <w:lang w:val="pt-BR"/>
        </w:rPr>
      </w:pPr>
      <w:bookmarkStart w:id="726" w:name="Legal2"/>
      <w:bookmarkEnd w:id="726"/>
      <w:r w:rsidRPr="00C56382">
        <w:rPr>
          <w:lang w:val="pt-BR"/>
        </w:rPr>
        <w:t xml:space="preserve"> </w:t>
      </w:r>
    </w:p>
    <w:p w:rsidR="00E342FA" w:rsidRPr="00C56382" w:rsidRDefault="00E342FA" w:rsidP="00486684">
      <w:pPr>
        <w:pStyle w:val="LegalDetails"/>
        <w:rPr>
          <w:lang w:val="pt-BR"/>
        </w:rPr>
      </w:pPr>
      <w:bookmarkStart w:id="727" w:name="Legal3"/>
      <w:bookmarkEnd w:id="727"/>
      <w:r w:rsidRPr="00C56382">
        <w:rPr>
          <w:lang w:val="pt-BR"/>
        </w:rPr>
        <w:t xml:space="preserve"> </w:t>
      </w:r>
    </w:p>
    <w:p w:rsidR="00E342FA" w:rsidRPr="00C56382" w:rsidRDefault="00E342FA" w:rsidP="00486684">
      <w:pPr>
        <w:pStyle w:val="LegalDetails"/>
        <w:rPr>
          <w:lang w:val="pt-BR"/>
        </w:rPr>
      </w:pPr>
      <w:bookmarkStart w:id="728" w:name="Legal4"/>
      <w:bookmarkEnd w:id="728"/>
      <w:r w:rsidRPr="00C56382">
        <w:rPr>
          <w:lang w:val="pt-BR"/>
        </w:rPr>
        <w:t xml:space="preserve"> </w:t>
      </w:r>
    </w:p>
    <w:p w:rsidR="00E342FA" w:rsidRPr="00C56382" w:rsidRDefault="00E342FA" w:rsidP="0068644E">
      <w:pPr>
        <w:rPr>
          <w:lang w:val="pt-BR"/>
        </w:rPr>
      </w:pPr>
    </w:p>
    <w:p w:rsidR="00E342FA" w:rsidRPr="00C56382" w:rsidRDefault="00083E0B" w:rsidP="0093199B">
      <w:pPr>
        <w:pStyle w:val="Filenametext"/>
        <w:rPr>
          <w:lang w:val="pt-BR"/>
        </w:rPr>
      </w:pPr>
      <w:fldSimple w:instr=" FILENAME  \* Lower \p  \* MERGEFORMAT ">
        <w:r w:rsidR="0009703A" w:rsidRPr="0009703A">
          <w:rPr>
            <w:lang w:val="pt-BR"/>
          </w:rPr>
          <w:t>p</w:t>
        </w:r>
        <w:r w:rsidR="0009703A">
          <w:t>:\099\abiertos\medioambiente\0992173031 cge,apoyo tramitacion di,loncoche- villarrica\informacion tecnica\monitoreo medio humano\inf monitoreo 2012\0992173031_informe monitoreo_rev a5.docx</w:t>
        </w:r>
      </w:fldSimple>
    </w:p>
    <w:p w:rsidR="00F00FAA" w:rsidRPr="00C56382" w:rsidRDefault="00F00FAA" w:rsidP="00F3720A">
      <w:pPr>
        <w:rPr>
          <w:lang w:val="pt-BR"/>
        </w:rPr>
      </w:pPr>
    </w:p>
    <w:p w:rsidR="00DC5033" w:rsidRPr="00C56382" w:rsidRDefault="00DC5033" w:rsidP="00F3720A">
      <w:pPr>
        <w:rPr>
          <w:lang w:val="pt-BR"/>
        </w:rPr>
      </w:pPr>
      <w:bookmarkStart w:id="729" w:name="_Toc190856093"/>
      <w:bookmarkEnd w:id="729"/>
    </w:p>
    <w:p w:rsidR="00F3720A" w:rsidRPr="00C56382" w:rsidRDefault="00F3720A" w:rsidP="00F3720A">
      <w:pPr>
        <w:rPr>
          <w:lang w:val="pt-BR"/>
        </w:rPr>
        <w:sectPr w:rsidR="00F3720A" w:rsidRPr="00C56382" w:rsidSect="002C2281">
          <w:headerReference w:type="default" r:id="rId40"/>
          <w:footerReference w:type="default" r:id="rId41"/>
          <w:pgSz w:w="12242" w:h="15842" w:code="1"/>
          <w:pgMar w:top="2381" w:right="1134" w:bottom="1134" w:left="1134" w:header="851" w:footer="397" w:gutter="0"/>
          <w:cols w:space="708"/>
          <w:formProt w:val="0"/>
          <w:docGrid w:linePitch="360"/>
        </w:sectPr>
      </w:pPr>
    </w:p>
    <w:p w:rsidR="005D78E0" w:rsidRPr="00C56382" w:rsidRDefault="005D78E0" w:rsidP="00F3720A">
      <w:pPr>
        <w:rPr>
          <w:lang w:val="pt-BR"/>
        </w:rPr>
      </w:pPr>
      <w:bookmarkStart w:id="730" w:name="AppendixDatum"/>
      <w:bookmarkEnd w:id="730"/>
    </w:p>
    <w:tbl>
      <w:tblPr>
        <w:tblStyle w:val="Tablaconcuadrcula"/>
        <w:tblpPr w:leftFromText="181" w:rightFromText="181" w:vertAnchor="page" w:horzAnchor="page" w:tblpXSpec="center" w:tblpY="9215"/>
        <w:tblOverlap w:val="never"/>
        <w:tblW w:w="0" w:type="auto"/>
        <w:tblBorders>
          <w:top w:val="single" w:sz="4" w:space="0" w:color="00755C"/>
          <w:left w:val="single" w:sz="4" w:space="0" w:color="00755C"/>
          <w:bottom w:val="single" w:sz="4" w:space="0" w:color="00755C"/>
          <w:right w:val="single" w:sz="4" w:space="0" w:color="00755C"/>
          <w:insideH w:val="single" w:sz="4" w:space="0" w:color="00755C"/>
          <w:insideV w:val="single" w:sz="4" w:space="0" w:color="00755C"/>
        </w:tblBorders>
        <w:tblLook w:val="01E0"/>
      </w:tblPr>
      <w:tblGrid>
        <w:gridCol w:w="574"/>
      </w:tblGrid>
      <w:tr w:rsidR="00140F26" w:rsidRPr="005A6FAD" w:rsidTr="00AD2111">
        <w:trPr>
          <w:trHeight w:val="2835"/>
        </w:trPr>
        <w:tc>
          <w:tcPr>
            <w:tcW w:w="0" w:type="auto"/>
            <w:noWrap/>
            <w:tcMar>
              <w:top w:w="57" w:type="dxa"/>
              <w:left w:w="284" w:type="dxa"/>
              <w:bottom w:w="57" w:type="dxa"/>
              <w:right w:w="284" w:type="dxa"/>
            </w:tcMar>
            <w:vAlign w:val="center"/>
          </w:tcPr>
          <w:p w:rsidR="0091351F" w:rsidRPr="0030243C" w:rsidRDefault="0091351F" w:rsidP="00060545">
            <w:pPr>
              <w:pStyle w:val="Officedetailstextbox"/>
              <w:rPr>
                <w:lang w:val="pt-BR"/>
              </w:rPr>
            </w:pPr>
            <w:bookmarkStart w:id="731" w:name="OfficeDetails"/>
            <w:bookmarkEnd w:id="731"/>
          </w:p>
        </w:tc>
      </w:tr>
    </w:tbl>
    <w:p w:rsidR="00960B25" w:rsidRDefault="00083E0B" w:rsidP="00F3720A">
      <w:r>
        <w:rPr>
          <w:noProof/>
          <w:lang w:val="es-CL" w:eastAsia="es-CL"/>
        </w:rPr>
        <w:pict>
          <v:shape id="Text Box 903" o:spid="_x0000_s1072" type="#_x0000_t202" style="position:absolute;left:0;text-align:left;margin-left:42.8pt;margin-top:689.2pt;width:165.25pt;height:72.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AC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" filled="f" stroked="f">
            <v:textbox inset="0,0,0,0">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3261"/>
                  </w:tblGrid>
                  <w:tr w:rsidR="00F051D4">
                    <w:trPr>
                      <w:cantSplit/>
                      <w:trHeight w:hRule="exact" w:val="1418"/>
                    </w:trPr>
                    <w:tc>
                      <w:tcPr>
                        <w:tcW w:w="3261" w:type="dxa"/>
                        <w:tcMar>
                          <w:left w:w="0" w:type="dxa"/>
                          <w:right w:w="0" w:type="dxa"/>
                        </w:tcMar>
                        <w:vAlign w:val="bottom"/>
                      </w:tcPr>
                      <w:p w:rsidR="00F051D4" w:rsidRPr="00123812" w:rsidRDefault="00F051D4" w:rsidP="00123812">
                        <w:pPr>
                          <w:spacing w:after="0"/>
                          <w:jc w:val="left"/>
                          <w:rPr>
                            <w:sz w:val="18"/>
                          </w:rPr>
                        </w:pPr>
                        <w:bookmarkStart w:id="732" w:name="BackLogo"/>
                        <w:bookmarkEnd w:id="732"/>
                        <w:r>
                          <w:rPr>
                            <w:noProof/>
                            <w:sz w:val="18"/>
                            <w:lang w:val="es-CL" w:eastAsia="es-CL"/>
                          </w:rPr>
                          <w:drawing>
                            <wp:inline distT="0" distB="0" distL="0" distR="0">
                              <wp:extent cx="1709420" cy="655955"/>
                              <wp:effectExtent l="19050" t="0" r="5080" b="0"/>
                              <wp:docPr id="7" name="Imagen 7"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 Logo Small_RGB from Phil"/>
                                      <pic:cNvPicPr>
                                        <a:picLocks noChangeAspect="1" noChangeArrowheads="1"/>
                                      </pic:cNvPicPr>
                                    </pic:nvPicPr>
                                    <pic:blipFill>
                                      <a:blip r:embed="rId11"/>
                                      <a:srcRect/>
                                      <a:stretch>
                                        <a:fillRect/>
                                      </a:stretch>
                                    </pic:blipFill>
                                    <pic:spPr bwMode="auto">
                                      <a:xfrm>
                                        <a:off x="0" y="0"/>
                                        <a:ext cx="1709420" cy="655955"/>
                                      </a:xfrm>
                                      <a:prstGeom prst="rect">
                                        <a:avLst/>
                                      </a:prstGeom>
                                      <a:noFill/>
                                      <a:ln w="9525">
                                        <a:noFill/>
                                        <a:miter lim="800000"/>
                                        <a:headEnd/>
                                        <a:tailEnd/>
                                      </a:ln>
                                    </pic:spPr>
                                  </pic:pic>
                                </a:graphicData>
                              </a:graphic>
                            </wp:inline>
                          </w:drawing>
                        </w:r>
                      </w:p>
                    </w:tc>
                  </w:tr>
                </w:tbl>
                <w:p w:rsidR="00F051D4" w:rsidRPr="00123812" w:rsidRDefault="00F051D4">
                  <w:pPr>
                    <w:rPr>
                      <w:sz w:val="18"/>
                    </w:rPr>
                  </w:pPr>
                </w:p>
              </w:txbxContent>
            </v:textbox>
            <w10:wrap anchorx="page" anchory="page"/>
            <w10:anchorlock/>
          </v:shape>
        </w:pict>
      </w:r>
      <w:r>
        <w:rPr>
          <w:noProof/>
          <w:lang w:val="es-CL" w:eastAsia="es-CL"/>
        </w:rPr>
        <w:pict>
          <v:shape id="Text Box 194" o:spid="_x0000_s1071" type="#_x0000_t202" style="position:absolute;left:0;text-align:left;margin-left:-303.7pt;margin-top:140.65pt;width:87.45pt;height:27.4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nsw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" filled="f" stroked="f">
            <v:textbox inset="0,0,0,0">
              <w:txbxContent>
                <w:p w:rsidR="00F051D4" w:rsidRPr="00FB7205" w:rsidRDefault="00083E0B" w:rsidP="008E7E27">
                  <w:pPr>
                    <w:rPr>
                      <w:i/>
                      <w:color w:val="007856"/>
                      <w:sz w:val="18"/>
                      <w:szCs w:val="18"/>
                    </w:rPr>
                  </w:pPr>
                  <w:r>
                    <w:rPr>
                      <w:i/>
                      <w:color w:val="007856"/>
                      <w:sz w:val="18"/>
                      <w:szCs w:val="18"/>
                    </w:rPr>
                    <w:fldChar w:fldCharType="begin"/>
                  </w:r>
                  <w:r w:rsidR="00F051D4">
                    <w:rPr>
                      <w:i/>
                      <w:color w:val="007856"/>
                      <w:sz w:val="18"/>
                      <w:szCs w:val="18"/>
                    </w:rPr>
                    <w:instrText xml:space="preserve"> MACROBUTTON  NoMacros Caption Text</w:instrText>
                  </w:r>
                  <w:r>
                    <w:rPr>
                      <w:i/>
                      <w:color w:val="007856"/>
                      <w:sz w:val="18"/>
                      <w:szCs w:val="18"/>
                    </w:rPr>
                    <w:fldChar w:fldCharType="end"/>
                  </w:r>
                </w:p>
              </w:txbxContent>
            </v:textbox>
          </v:shape>
        </w:pict>
      </w:r>
    </w:p>
    <w:sectPr w:rsidR="00960B25" w:rsidSect="00DF3218">
      <w:headerReference w:type="even" r:id="rId42"/>
      <w:headerReference w:type="default" r:id="rId43"/>
      <w:footerReference w:type="default" r:id="rId44"/>
      <w:headerReference w:type="first" r:id="rId45"/>
      <w:pgSz w:w="12242" w:h="15842" w:code="1"/>
      <w:pgMar w:top="1094" w:right="1418" w:bottom="1134" w:left="3969" w:header="709" w:footer="56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87" w:author="Autor" w:initials="A">
    <w:p w:rsidR="00F051D4" w:rsidRDefault="00F051D4">
      <w:pPr>
        <w:pStyle w:val="Textocomentario"/>
      </w:pPr>
      <w:r>
        <w:rPr>
          <w:rStyle w:val="Refdecomentario"/>
        </w:rPr>
        <w:annotationRef/>
      </w:r>
      <w:r>
        <w:t>Al momento de presentar este informe deberemos especificar si la dirigente se ha contactado con Transnet.</w:t>
      </w:r>
    </w:p>
  </w:comment>
  <w:comment w:id="189" w:author="Autor" w:initials="A">
    <w:p w:rsidR="00F051D4" w:rsidRDefault="00F051D4">
      <w:pPr>
        <w:pStyle w:val="Textocomentario"/>
      </w:pPr>
      <w:r>
        <w:rPr>
          <w:rStyle w:val="Refdecomentario"/>
        </w:rPr>
        <w:annotationRef/>
      </w:r>
      <w:r>
        <w:t>Ídem anterior.</w:t>
      </w:r>
    </w:p>
  </w:comment>
  <w:comment w:id="191" w:author="Autor" w:initials="A">
    <w:p w:rsidR="00F051D4" w:rsidRDefault="00F051D4">
      <w:pPr>
        <w:pStyle w:val="Textocomentario"/>
      </w:pPr>
      <w:r>
        <w:rPr>
          <w:rStyle w:val="Refdecomentario"/>
        </w:rPr>
        <w:annotationRef/>
      </w:r>
      <w:r>
        <w:t>Ídem a anterior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043" w:rsidRDefault="009E3043">
      <w:r>
        <w:separator/>
      </w:r>
    </w:p>
  </w:endnote>
  <w:endnote w:type="continuationSeparator" w:id="0">
    <w:p w:rsidR="009E3043" w:rsidRDefault="009E3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Pr="009C092A" w:rsidRDefault="00F051D4">
    <w:pPr>
      <w:pStyle w:val="Piedepgina"/>
      <w:rPr>
        <w:sz w:val="8"/>
        <w:szCs w:val="8"/>
      </w:rPr>
    </w:pPr>
  </w:p>
  <w:p w:rsidR="00F051D4" w:rsidRDefault="00083E0B" w:rsidP="00AC36BE">
    <w:pPr>
      <w:pStyle w:val="Piedepgina"/>
      <w:tabs>
        <w:tab w:val="clear" w:pos="4252"/>
        <w:tab w:val="center" w:pos="2835"/>
        <w:tab w:val="right" w:pos="7938"/>
      </w:tabs>
    </w:pPr>
    <w:r>
      <w:fldChar w:fldCharType="begin"/>
    </w:r>
    <w:r w:rsidR="00F051D4">
      <w:instrText xml:space="preserve"> CREATEDATE  \@ "MMMM, yyyy"  \* MERGEFORMAT </w:instrText>
    </w:r>
    <w:r>
      <w:fldChar w:fldCharType="separate"/>
    </w:r>
    <w:r w:rsidR="00F051D4">
      <w:rPr>
        <w:noProof/>
      </w:rPr>
      <w:t>enero, 2013</w:t>
    </w:r>
    <w:r>
      <w:rPr>
        <w:noProof/>
      </w:rPr>
      <w:fldChar w:fldCharType="end"/>
    </w:r>
    <w:r w:rsidR="00F051D4">
      <w:tab/>
    </w:r>
    <w:r>
      <w:fldChar w:fldCharType="begin"/>
    </w:r>
    <w:r w:rsidR="00F051D4">
      <w:instrText xml:space="preserve"> PAGE  \* Arabic  \* MERGEFORMAT </w:instrText>
    </w:r>
    <w:r>
      <w:fldChar w:fldCharType="separate"/>
    </w:r>
    <w:r w:rsidR="00F051D4">
      <w:rPr>
        <w:noProof/>
      </w:rPr>
      <w:t>1</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0008"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538"/>
      <w:gridCol w:w="879"/>
      <w:gridCol w:w="4591"/>
    </w:tblGrid>
    <w:tr w:rsidR="00F051D4" w:rsidTr="002C2281">
      <w:trPr>
        <w:trHeight w:val="680"/>
      </w:trPr>
      <w:tc>
        <w:tcPr>
          <w:tcW w:w="4538" w:type="dxa"/>
          <w:tcMar>
            <w:left w:w="28" w:type="dxa"/>
          </w:tcMar>
          <w:vAlign w:val="bottom"/>
        </w:tcPr>
        <w:p w:rsidR="00F051D4" w:rsidRDefault="00083E0B" w:rsidP="00EC7BAE">
          <w:pPr>
            <w:pStyle w:val="Piedepgina"/>
            <w:spacing w:before="0" w:after="0"/>
            <w:ind w:left="0"/>
            <w:jc w:val="left"/>
            <w:rPr>
              <w:szCs w:val="8"/>
            </w:rPr>
          </w:pPr>
          <w:fldSimple w:instr=" DOCPROPERTY  &quot;Create Date&quot;  \* MERGEFORMAT ">
            <w:r w:rsidR="00F051D4">
              <w:rPr>
                <w:szCs w:val="8"/>
              </w:rPr>
              <w:t>Enero 2013</w:t>
            </w:r>
          </w:fldSimple>
        </w:p>
        <w:p w:rsidR="00F051D4" w:rsidRPr="00D86E8B" w:rsidRDefault="00F051D4" w:rsidP="00EC7BAE">
          <w:pPr>
            <w:pStyle w:val="Piedepgina"/>
            <w:spacing w:before="0" w:after="0"/>
            <w:ind w:left="0"/>
            <w:jc w:val="left"/>
            <w:rPr>
              <w:szCs w:val="8"/>
            </w:rPr>
          </w:pPr>
          <w:r w:rsidRPr="00D86E8B">
            <w:rPr>
              <w:szCs w:val="8"/>
            </w:rPr>
            <w:t>Nº</w:t>
          </w:r>
          <w:r>
            <w:rPr>
              <w:szCs w:val="8"/>
            </w:rPr>
            <w:t xml:space="preserve"> de</w:t>
          </w:r>
          <w:r w:rsidRPr="00D86E8B">
            <w:rPr>
              <w:szCs w:val="8"/>
            </w:rPr>
            <w:t xml:space="preserve"> </w:t>
          </w:r>
          <w:fldSimple w:instr=" DOCPROPERTY  DocTypeSigPage  \* MERGEFORMAT ">
            <w:r>
              <w:t>Informe</w:t>
            </w:r>
          </w:fldSimple>
          <w:r>
            <w:rPr>
              <w:szCs w:val="8"/>
            </w:rPr>
            <w:t xml:space="preserve">: </w:t>
          </w:r>
          <w:r w:rsidRPr="00962751">
            <w:rPr>
              <w:szCs w:val="8"/>
            </w:rPr>
            <w:t>0992173031</w:t>
          </w:r>
          <w:fldSimple w:instr=" DOCPROPERTY  Report  \* MERGEFORMAT ">
            <w:r>
              <w:rPr>
                <w:b w:val="0"/>
                <w:szCs w:val="8"/>
              </w:rPr>
              <w:t>0992173031</w:t>
            </w:r>
          </w:fldSimple>
        </w:p>
      </w:tc>
      <w:tc>
        <w:tcPr>
          <w:tcW w:w="879" w:type="dxa"/>
          <w:vAlign w:val="bottom"/>
        </w:tcPr>
        <w:p w:rsidR="00F051D4" w:rsidRDefault="00083E0B" w:rsidP="00EC7BAE">
          <w:pPr>
            <w:pStyle w:val="Piedepgina"/>
            <w:spacing w:before="0" w:after="0"/>
            <w:ind w:left="0"/>
            <w:rPr>
              <w:szCs w:val="8"/>
            </w:rPr>
          </w:pPr>
          <w:r>
            <w:rPr>
              <w:szCs w:val="8"/>
            </w:rPr>
            <w:fldChar w:fldCharType="begin"/>
          </w:r>
          <w:r w:rsidR="00F051D4">
            <w:rPr>
              <w:szCs w:val="8"/>
            </w:rPr>
            <w:instrText xml:space="preserve"> PAGE  \* roman  \* MERGEFORMAT </w:instrText>
          </w:r>
          <w:r>
            <w:rPr>
              <w:szCs w:val="8"/>
            </w:rPr>
            <w:fldChar w:fldCharType="separate"/>
          </w:r>
          <w:r w:rsidR="00573C78">
            <w:rPr>
              <w:noProof/>
              <w:szCs w:val="8"/>
            </w:rPr>
            <w:t>i</w:t>
          </w:r>
          <w:r>
            <w:rPr>
              <w:szCs w:val="8"/>
            </w:rPr>
            <w:fldChar w:fldCharType="end"/>
          </w:r>
        </w:p>
      </w:tc>
      <w:tc>
        <w:tcPr>
          <w:tcW w:w="4591" w:type="dxa"/>
          <w:noWrap/>
          <w:tcMar>
            <w:left w:w="0" w:type="dxa"/>
            <w:right w:w="57" w:type="dxa"/>
          </w:tcMar>
          <w:vAlign w:val="bottom"/>
        </w:tcPr>
        <w:p w:rsidR="00F051D4" w:rsidRDefault="00F051D4" w:rsidP="004A2CBF">
          <w:pPr>
            <w:pStyle w:val="Piedepgina"/>
            <w:spacing w:before="0" w:after="0"/>
            <w:ind w:left="0"/>
            <w:jc w:val="right"/>
            <w:rPr>
              <w:szCs w:val="8"/>
            </w:rPr>
          </w:pPr>
          <w:r>
            <w:rPr>
              <w:noProof/>
              <w:szCs w:val="8"/>
              <w:lang w:val="es-CL" w:eastAsia="es-CL"/>
            </w:rPr>
            <w:drawing>
              <wp:inline distT="0" distB="0" distL="0" distR="0">
                <wp:extent cx="887730" cy="344805"/>
                <wp:effectExtent l="19050" t="0" r="7620" b="0"/>
                <wp:docPr id="8" name="Imagen 3"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Logo Small_RGB from Phil"/>
                        <pic:cNvPicPr>
                          <a:picLocks noChangeAspect="1" noChangeArrowheads="1"/>
                        </pic:cNvPicPr>
                      </pic:nvPicPr>
                      <pic:blipFill>
                        <a:blip r:embed="rId1"/>
                        <a:srcRect/>
                        <a:stretch>
                          <a:fillRect/>
                        </a:stretch>
                      </pic:blipFill>
                      <pic:spPr bwMode="auto">
                        <a:xfrm>
                          <a:off x="0" y="0"/>
                          <a:ext cx="887730" cy="344805"/>
                        </a:xfrm>
                        <a:prstGeom prst="rect">
                          <a:avLst/>
                        </a:prstGeom>
                        <a:noFill/>
                        <a:ln w="9525">
                          <a:noFill/>
                          <a:miter lim="800000"/>
                          <a:headEnd/>
                          <a:tailEnd/>
                        </a:ln>
                      </pic:spPr>
                    </pic:pic>
                  </a:graphicData>
                </a:graphic>
              </wp:inline>
            </w:drawing>
          </w:r>
        </w:p>
      </w:tc>
    </w:tr>
  </w:tbl>
  <w:p w:rsidR="00F051D4" w:rsidRPr="006F31AF" w:rsidRDefault="00F051D4" w:rsidP="004A2CBF">
    <w:pPr>
      <w:pStyle w:val="Piedepgina"/>
      <w:spacing w:before="0"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0008"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563"/>
      <w:gridCol w:w="884"/>
      <w:gridCol w:w="4561"/>
    </w:tblGrid>
    <w:tr w:rsidR="00F051D4" w:rsidTr="002C2281">
      <w:trPr>
        <w:trHeight w:val="680"/>
      </w:trPr>
      <w:tc>
        <w:tcPr>
          <w:tcW w:w="4563" w:type="dxa"/>
          <w:tcMar>
            <w:left w:w="28" w:type="dxa"/>
          </w:tcMar>
          <w:vAlign w:val="bottom"/>
        </w:tcPr>
        <w:p w:rsidR="00F051D4" w:rsidRDefault="00083E0B" w:rsidP="00283D0B">
          <w:pPr>
            <w:pStyle w:val="Piedepgina"/>
            <w:spacing w:before="0" w:after="0"/>
            <w:ind w:left="0"/>
            <w:jc w:val="left"/>
            <w:rPr>
              <w:szCs w:val="8"/>
            </w:rPr>
          </w:pPr>
          <w:fldSimple w:instr=" DOCPROPERTY  &quot;Create Date&quot;  \* MERGEFORMAT ">
            <w:r w:rsidR="00F051D4">
              <w:rPr>
                <w:szCs w:val="8"/>
              </w:rPr>
              <w:t>Enero 2013</w:t>
            </w:r>
          </w:fldSimple>
        </w:p>
        <w:p w:rsidR="00F051D4" w:rsidRDefault="00F051D4" w:rsidP="005B1324">
          <w:pPr>
            <w:pStyle w:val="Piedepgina"/>
            <w:spacing w:before="0" w:after="0"/>
            <w:ind w:left="0"/>
            <w:jc w:val="left"/>
            <w:rPr>
              <w:szCs w:val="8"/>
            </w:rPr>
          </w:pPr>
          <w:r w:rsidRPr="00D86E8B">
            <w:rPr>
              <w:szCs w:val="8"/>
            </w:rPr>
            <w:t xml:space="preserve">Nº </w:t>
          </w:r>
          <w:fldSimple w:instr=" DOCPROPERTY  DocTypeSigPage  \* MERGEFORMAT ">
            <w:r>
              <w:t>Informe</w:t>
            </w:r>
          </w:fldSimple>
          <w:r>
            <w:rPr>
              <w:szCs w:val="8"/>
            </w:rPr>
            <w:t xml:space="preserve">: </w:t>
          </w:r>
          <w:fldSimple w:instr=" DOCPROPERTY  Report  \* MERGEFORMAT ">
            <w:r>
              <w:rPr>
                <w:b w:val="0"/>
                <w:szCs w:val="8"/>
              </w:rPr>
              <w:t>0992173031</w:t>
            </w:r>
          </w:fldSimple>
        </w:p>
      </w:tc>
      <w:tc>
        <w:tcPr>
          <w:tcW w:w="884" w:type="dxa"/>
          <w:vAlign w:val="bottom"/>
        </w:tcPr>
        <w:p w:rsidR="00F051D4" w:rsidRDefault="00083E0B" w:rsidP="00283D0B">
          <w:pPr>
            <w:pStyle w:val="Piedepgina"/>
            <w:spacing w:before="0" w:after="0"/>
            <w:ind w:left="0"/>
            <w:rPr>
              <w:szCs w:val="8"/>
            </w:rPr>
          </w:pPr>
          <w:r>
            <w:rPr>
              <w:szCs w:val="8"/>
            </w:rPr>
            <w:fldChar w:fldCharType="begin"/>
          </w:r>
          <w:r w:rsidR="00F051D4">
            <w:rPr>
              <w:szCs w:val="8"/>
            </w:rPr>
            <w:instrText xml:space="preserve"> PAGE  \* Arabic  \* MERGEFORMAT </w:instrText>
          </w:r>
          <w:r>
            <w:rPr>
              <w:szCs w:val="8"/>
            </w:rPr>
            <w:fldChar w:fldCharType="separate"/>
          </w:r>
          <w:r w:rsidR="00573C78">
            <w:rPr>
              <w:noProof/>
              <w:szCs w:val="8"/>
            </w:rPr>
            <w:t>1</w:t>
          </w:r>
          <w:r>
            <w:rPr>
              <w:szCs w:val="8"/>
            </w:rPr>
            <w:fldChar w:fldCharType="end"/>
          </w:r>
        </w:p>
      </w:tc>
      <w:tc>
        <w:tcPr>
          <w:tcW w:w="4561" w:type="dxa"/>
          <w:noWrap/>
          <w:tcMar>
            <w:right w:w="0" w:type="dxa"/>
          </w:tcMar>
          <w:vAlign w:val="bottom"/>
        </w:tcPr>
        <w:p w:rsidR="00F051D4" w:rsidRDefault="00F051D4" w:rsidP="004A2CBF">
          <w:pPr>
            <w:pStyle w:val="Piedepgina"/>
            <w:spacing w:before="0" w:after="0"/>
            <w:jc w:val="right"/>
            <w:rPr>
              <w:szCs w:val="8"/>
            </w:rPr>
          </w:pPr>
          <w:r>
            <w:rPr>
              <w:noProof/>
              <w:szCs w:val="8"/>
              <w:lang w:val="es-CL" w:eastAsia="es-CL"/>
            </w:rPr>
            <w:drawing>
              <wp:inline distT="0" distB="0" distL="0" distR="0">
                <wp:extent cx="887730" cy="344805"/>
                <wp:effectExtent l="19050" t="0" r="7620" b="0"/>
                <wp:docPr id="4" name="Imagen 4"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 Logo Small_RGB from Phil"/>
                        <pic:cNvPicPr>
                          <a:picLocks noChangeAspect="1" noChangeArrowheads="1"/>
                        </pic:cNvPicPr>
                      </pic:nvPicPr>
                      <pic:blipFill>
                        <a:blip r:embed="rId1"/>
                        <a:srcRect/>
                        <a:stretch>
                          <a:fillRect/>
                        </a:stretch>
                      </pic:blipFill>
                      <pic:spPr bwMode="auto">
                        <a:xfrm>
                          <a:off x="0" y="0"/>
                          <a:ext cx="887730" cy="344805"/>
                        </a:xfrm>
                        <a:prstGeom prst="rect">
                          <a:avLst/>
                        </a:prstGeom>
                        <a:noFill/>
                        <a:ln w="9525">
                          <a:noFill/>
                          <a:miter lim="800000"/>
                          <a:headEnd/>
                          <a:tailEnd/>
                        </a:ln>
                      </pic:spPr>
                    </pic:pic>
                  </a:graphicData>
                </a:graphic>
              </wp:inline>
            </w:drawing>
          </w:r>
        </w:p>
      </w:tc>
    </w:tr>
  </w:tbl>
  <w:p w:rsidR="00F051D4" w:rsidRPr="00FA0F35" w:rsidRDefault="00F051D4" w:rsidP="004A2CBF">
    <w:pPr>
      <w:pStyle w:val="Piedepgina"/>
      <w:spacing w:before="0" w:after="0"/>
      <w:rPr>
        <w:szCs w:val="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0008"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563"/>
      <w:gridCol w:w="884"/>
      <w:gridCol w:w="4561"/>
    </w:tblGrid>
    <w:tr w:rsidR="00F051D4" w:rsidTr="002C2281">
      <w:trPr>
        <w:trHeight w:val="680"/>
      </w:trPr>
      <w:tc>
        <w:tcPr>
          <w:tcW w:w="4563" w:type="dxa"/>
          <w:tcMar>
            <w:left w:w="28" w:type="dxa"/>
          </w:tcMar>
          <w:vAlign w:val="bottom"/>
        </w:tcPr>
        <w:p w:rsidR="00F051D4" w:rsidRDefault="00083E0B" w:rsidP="00283D0B">
          <w:pPr>
            <w:pStyle w:val="Piedepgina"/>
            <w:spacing w:before="0" w:after="0"/>
            <w:ind w:left="0"/>
            <w:jc w:val="left"/>
            <w:rPr>
              <w:szCs w:val="8"/>
            </w:rPr>
          </w:pPr>
          <w:fldSimple w:instr=" DOCPROPERTY  &quot;Create Date&quot;  \* MERGEFORMAT ">
            <w:r w:rsidR="00F051D4">
              <w:rPr>
                <w:szCs w:val="8"/>
              </w:rPr>
              <w:t>Enero 2013</w:t>
            </w:r>
          </w:fldSimple>
        </w:p>
        <w:p w:rsidR="00F051D4" w:rsidRDefault="00F051D4" w:rsidP="00283D0B">
          <w:pPr>
            <w:pStyle w:val="Piedepgina"/>
            <w:spacing w:before="0" w:after="0"/>
            <w:ind w:left="0"/>
            <w:jc w:val="left"/>
            <w:rPr>
              <w:szCs w:val="8"/>
            </w:rPr>
          </w:pPr>
          <w:r w:rsidRPr="00D86E8B">
            <w:rPr>
              <w:szCs w:val="8"/>
            </w:rPr>
            <w:t xml:space="preserve">Nº </w:t>
          </w:r>
          <w:fldSimple w:instr=" DOCPROPERTY  DocTypeSigPage  \* MERGEFORMAT ">
            <w:r>
              <w:t>Informe</w:t>
            </w:r>
          </w:fldSimple>
          <w:r>
            <w:rPr>
              <w:szCs w:val="8"/>
            </w:rPr>
            <w:t xml:space="preserve">: </w:t>
          </w:r>
          <w:fldSimple w:instr=" DOCPROPERTY  Report  \* MERGEFORMAT ">
            <w:r>
              <w:rPr>
                <w:b w:val="0"/>
                <w:szCs w:val="8"/>
              </w:rPr>
              <w:t>0992173031</w:t>
            </w:r>
          </w:fldSimple>
        </w:p>
      </w:tc>
      <w:tc>
        <w:tcPr>
          <w:tcW w:w="884" w:type="dxa"/>
          <w:vAlign w:val="bottom"/>
        </w:tcPr>
        <w:p w:rsidR="00F051D4" w:rsidRDefault="00F051D4" w:rsidP="00283D0B">
          <w:pPr>
            <w:pStyle w:val="Piedepgina"/>
            <w:spacing w:before="0" w:after="0"/>
            <w:ind w:left="0"/>
            <w:rPr>
              <w:szCs w:val="8"/>
            </w:rPr>
          </w:pPr>
        </w:p>
      </w:tc>
      <w:tc>
        <w:tcPr>
          <w:tcW w:w="4561" w:type="dxa"/>
          <w:noWrap/>
          <w:tcMar>
            <w:right w:w="0" w:type="dxa"/>
          </w:tcMar>
          <w:vAlign w:val="bottom"/>
        </w:tcPr>
        <w:p w:rsidR="00F051D4" w:rsidRDefault="00F051D4" w:rsidP="004A2CBF">
          <w:pPr>
            <w:pStyle w:val="Piedepgina"/>
            <w:spacing w:before="0" w:after="0"/>
            <w:jc w:val="right"/>
            <w:rPr>
              <w:szCs w:val="8"/>
            </w:rPr>
          </w:pPr>
          <w:r>
            <w:rPr>
              <w:noProof/>
              <w:szCs w:val="8"/>
              <w:lang w:val="es-CL" w:eastAsia="es-CL"/>
            </w:rPr>
            <w:drawing>
              <wp:inline distT="0" distB="0" distL="0" distR="0">
                <wp:extent cx="887730" cy="344805"/>
                <wp:effectExtent l="19050" t="0" r="7620" b="0"/>
                <wp:docPr id="5" name="Imagen 5"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
                        <a:srcRect/>
                        <a:stretch>
                          <a:fillRect/>
                        </a:stretch>
                      </pic:blipFill>
                      <pic:spPr bwMode="auto">
                        <a:xfrm>
                          <a:off x="0" y="0"/>
                          <a:ext cx="887730" cy="344805"/>
                        </a:xfrm>
                        <a:prstGeom prst="rect">
                          <a:avLst/>
                        </a:prstGeom>
                        <a:noFill/>
                        <a:ln w="9525">
                          <a:noFill/>
                          <a:miter lim="800000"/>
                          <a:headEnd/>
                          <a:tailEnd/>
                        </a:ln>
                      </pic:spPr>
                    </pic:pic>
                  </a:graphicData>
                </a:graphic>
              </wp:inline>
            </w:drawing>
          </w:r>
        </w:p>
      </w:tc>
    </w:tr>
  </w:tbl>
  <w:p w:rsidR="00F051D4" w:rsidRPr="00FA0F35" w:rsidRDefault="00F051D4" w:rsidP="004A2CBF">
    <w:pPr>
      <w:pStyle w:val="Piedepgina"/>
      <w:spacing w:before="0" w:after="0"/>
      <w:rPr>
        <w:szCs w:val="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Pr="00731CC9" w:rsidRDefault="00F051D4" w:rsidP="00E342FA">
    <w:pPr>
      <w:pStyle w:val="Piedepgina"/>
      <w:tabs>
        <w:tab w:val="clear" w:pos="4252"/>
        <w:tab w:val="clear" w:pos="8504"/>
      </w:tabs>
      <w:spacing w:before="0" w:after="0"/>
      <w:ind w:left="0"/>
      <w:jc w:val="left"/>
      <w:rPr>
        <w:b w:val="0"/>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043" w:rsidRDefault="009E3043">
      <w:r>
        <w:separator/>
      </w:r>
    </w:p>
  </w:footnote>
  <w:footnote w:type="continuationSeparator" w:id="0">
    <w:p w:rsidR="009E3043" w:rsidRDefault="009E3043">
      <w:r>
        <w:continuationSeparator/>
      </w:r>
    </w:p>
  </w:footnote>
  <w:footnote w:id="1">
    <w:p w:rsidR="00F051D4" w:rsidRPr="006E5AAD" w:rsidRDefault="00F051D4" w:rsidP="00795517">
      <w:pPr>
        <w:pStyle w:val="Textonotapie"/>
        <w:rPr>
          <w:sz w:val="16"/>
          <w:lang w:val="es-CL"/>
        </w:rPr>
      </w:pPr>
      <w:r w:rsidRPr="006E5AAD">
        <w:rPr>
          <w:rStyle w:val="Refdenotaalpie"/>
          <w:sz w:val="16"/>
        </w:rPr>
        <w:footnoteRef/>
      </w:r>
      <w:r w:rsidRPr="006E5AAD">
        <w:rPr>
          <w:sz w:val="16"/>
        </w:rPr>
        <w:t xml:space="preserve"> </w:t>
      </w:r>
      <w:r w:rsidRPr="006E5AAD">
        <w:rPr>
          <w:sz w:val="16"/>
          <w:lang w:val="es-CL"/>
        </w:rPr>
        <w:t xml:space="preserve">RCA N°16 del 2 de Diciembre de 2010.  </w:t>
      </w:r>
    </w:p>
  </w:footnote>
  <w:footnote w:id="2">
    <w:p w:rsidR="00F051D4" w:rsidRPr="006E5AAD" w:rsidRDefault="00F051D4" w:rsidP="00795517">
      <w:pPr>
        <w:pStyle w:val="Textonotapie"/>
        <w:rPr>
          <w:sz w:val="16"/>
        </w:rPr>
      </w:pPr>
      <w:r w:rsidRPr="006E5AAD">
        <w:rPr>
          <w:rStyle w:val="Refdenotaalpie"/>
          <w:sz w:val="16"/>
        </w:rPr>
        <w:footnoteRef/>
      </w:r>
      <w:r w:rsidRPr="006E5AAD">
        <w:rPr>
          <w:sz w:val="16"/>
        </w:rPr>
        <w:t xml:space="preserve"> Como se detalla en la metodología, se exime de esta situación sin Proyecto, a la comunidad José Antillanca.</w:t>
      </w:r>
    </w:p>
  </w:footnote>
  <w:footnote w:id="3">
    <w:p w:rsidR="00F051D4" w:rsidRPr="006E5AAD" w:rsidRDefault="00F051D4">
      <w:pPr>
        <w:pStyle w:val="Textonotapie"/>
        <w:rPr>
          <w:sz w:val="16"/>
          <w:lang w:val="es-CL"/>
        </w:rPr>
      </w:pPr>
      <w:r w:rsidRPr="006E5AAD">
        <w:rPr>
          <w:rStyle w:val="Refdenotaalpie"/>
          <w:sz w:val="16"/>
        </w:rPr>
        <w:footnoteRef/>
      </w:r>
      <w:r w:rsidRPr="006E5AAD">
        <w:rPr>
          <w:sz w:val="16"/>
        </w:rPr>
        <w:t xml:space="preserve"> </w:t>
      </w:r>
      <w:r w:rsidRPr="006E5AAD">
        <w:rPr>
          <w:sz w:val="16"/>
          <w:lang w:val="es-CL"/>
        </w:rPr>
        <w:t xml:space="preserve">Esta información fue proporcionada por las comunidades entrevistadas, las cuales corresponden a </w:t>
      </w:r>
      <w:r w:rsidRPr="006E5AAD">
        <w:rPr>
          <w:sz w:val="16"/>
        </w:rPr>
        <w:t>José Antillanca y Jacinto Ca</w:t>
      </w:r>
      <w:r>
        <w:rPr>
          <w:sz w:val="16"/>
        </w:rPr>
        <w:t>bra</w:t>
      </w:r>
      <w:r w:rsidRPr="006E5AAD">
        <w:rPr>
          <w:sz w:val="16"/>
        </w:rPr>
        <w:t>pán.</w:t>
      </w:r>
    </w:p>
  </w:footnote>
  <w:footnote w:id="4">
    <w:p w:rsidR="00F051D4" w:rsidRPr="00651CE4" w:rsidRDefault="00F051D4" w:rsidP="00191D02">
      <w:pPr>
        <w:pStyle w:val="Textonotapie"/>
        <w:rPr>
          <w:lang w:val="es-CL"/>
        </w:rPr>
      </w:pPr>
      <w:r w:rsidRPr="00651CE4">
        <w:rPr>
          <w:rStyle w:val="Refdenotaalpie"/>
          <w:sz w:val="16"/>
        </w:rPr>
        <w:footnoteRef/>
      </w:r>
      <w:r w:rsidRPr="00651CE4">
        <w:rPr>
          <w:sz w:val="16"/>
        </w:rPr>
        <w:t xml:space="preserve"> </w:t>
      </w:r>
      <w:r>
        <w:rPr>
          <w:sz w:val="16"/>
        </w:rPr>
        <w:t>En l</w:t>
      </w:r>
      <w:r w:rsidRPr="00651CE4">
        <w:rPr>
          <w:sz w:val="16"/>
          <w:lang w:val="es-CL"/>
        </w:rPr>
        <w:t>as comunidades José Antillanca y Jacinto Cabrapán el Plan de Apoyo Local ya fue iniciado, a diferencia de las comunidades restantes, que no habían manifestado disposición a efectuarlo.</w:t>
      </w:r>
    </w:p>
  </w:footnote>
  <w:footnote w:id="5">
    <w:p w:rsidR="00F051D4" w:rsidRPr="00621A3F" w:rsidRDefault="00F051D4" w:rsidP="00F21F06">
      <w:pPr>
        <w:pStyle w:val="Textonotapie"/>
      </w:pPr>
      <w:r>
        <w:rPr>
          <w:rStyle w:val="Refdenotaalpie"/>
        </w:rPr>
        <w:footnoteRef/>
      </w:r>
      <w:r>
        <w:t xml:space="preserve"> Programa de Promoción e Información de Derechos Indígenas, CONADI.</w:t>
      </w:r>
    </w:p>
  </w:footnote>
  <w:footnote w:id="6">
    <w:p w:rsidR="00F051D4" w:rsidRPr="0069269F" w:rsidRDefault="00F051D4" w:rsidP="008438FF">
      <w:pPr>
        <w:pStyle w:val="Textonotapie"/>
      </w:pPr>
      <w:r>
        <w:rPr>
          <w:rStyle w:val="Refdenotaalpie"/>
        </w:rPr>
        <w:footnoteRef/>
      </w:r>
      <w:r>
        <w:t xml:space="preserve"> Entrevista realizada a actor comunitario el día 19/11/2012.</w:t>
      </w:r>
    </w:p>
  </w:footnote>
  <w:footnote w:id="7">
    <w:p w:rsidR="00F051D4" w:rsidRPr="003B36E6" w:rsidRDefault="00F051D4" w:rsidP="008438FF">
      <w:pPr>
        <w:pStyle w:val="Textonotapie"/>
        <w:rPr>
          <w:sz w:val="16"/>
        </w:rPr>
      </w:pPr>
      <w:r w:rsidRPr="003B36E6">
        <w:rPr>
          <w:rStyle w:val="Refdenotaalpie"/>
          <w:sz w:val="16"/>
        </w:rPr>
        <w:footnoteRef/>
      </w:r>
      <w:r w:rsidRPr="003B36E6">
        <w:rPr>
          <w:sz w:val="16"/>
        </w:rPr>
        <w:t xml:space="preserve"> PRODESAL, Programa de Desarrollo Local. Es un convenio del Instituto de Desarrollo Agropecuario (INDAP) con municipios rurales. </w:t>
      </w:r>
    </w:p>
  </w:footnote>
  <w:footnote w:id="8">
    <w:p w:rsidR="00F051D4" w:rsidRPr="003B36E6" w:rsidRDefault="00F051D4" w:rsidP="008438FF">
      <w:pPr>
        <w:pStyle w:val="Textonotapie"/>
        <w:rPr>
          <w:sz w:val="16"/>
        </w:rPr>
      </w:pPr>
      <w:r w:rsidRPr="003B36E6">
        <w:rPr>
          <w:rStyle w:val="Refdenotaalpie"/>
          <w:sz w:val="16"/>
        </w:rPr>
        <w:footnoteRef/>
      </w:r>
      <w:r w:rsidRPr="003B36E6">
        <w:rPr>
          <w:sz w:val="16"/>
        </w:rPr>
        <w:t xml:space="preserve"> Información proporcionada en el contexto de entrevista realizada el día 22/11/2012</w:t>
      </w:r>
    </w:p>
  </w:footnote>
  <w:footnote w:id="9">
    <w:p w:rsidR="00F051D4" w:rsidRPr="003B36E6" w:rsidRDefault="00F051D4" w:rsidP="008438FF">
      <w:pPr>
        <w:pStyle w:val="Textonotapie"/>
        <w:rPr>
          <w:sz w:val="16"/>
        </w:rPr>
      </w:pPr>
      <w:r w:rsidRPr="003B36E6">
        <w:rPr>
          <w:rStyle w:val="Refdenotaalpie"/>
          <w:sz w:val="16"/>
        </w:rPr>
        <w:footnoteRef/>
      </w:r>
      <w:r w:rsidRPr="003B36E6">
        <w:rPr>
          <w:sz w:val="16"/>
        </w:rPr>
        <w:t xml:space="preserve"> El nguillatún es una ceremonial tradicional del pueblo mapuche de carácter festivo religioso. Consiste en una rogativa comunitaria, para pedir bienestar general, tanto en el plano físico (salud, abundancia de alimentos, trabajo, etc.) como para solicitar bienestar espiritual y armonía en la naturaleza. </w:t>
      </w:r>
    </w:p>
  </w:footnote>
  <w:footnote w:id="10">
    <w:p w:rsidR="00F051D4" w:rsidRPr="00A07AA1" w:rsidRDefault="00F051D4" w:rsidP="008438FF">
      <w:pPr>
        <w:pStyle w:val="Textonotapie"/>
      </w:pPr>
      <w:r w:rsidRPr="003B36E6">
        <w:rPr>
          <w:rStyle w:val="Refdenotaalpie"/>
          <w:sz w:val="16"/>
        </w:rPr>
        <w:footnoteRef/>
      </w:r>
      <w:r w:rsidRPr="003B36E6">
        <w:rPr>
          <w:sz w:val="16"/>
        </w:rPr>
        <w:t xml:space="preserve"> El rewe es un  altar sagrado utilizado por los mapuche en sus prácticas rituales en especial en la ceremonia del nguillatún.  Consiste en un tronco escalonado clavado en la tierra y rodeado por ramas de canelo -árbol sagrado de este pueblo indígena.</w:t>
      </w:r>
      <w:r w:rsidRPr="003B36E6">
        <w:rPr>
          <w:sz w:val="28"/>
          <w:szCs w:val="22"/>
        </w:rPr>
        <w:t xml:space="preserve"> </w:t>
      </w:r>
    </w:p>
  </w:footnote>
  <w:footnote w:id="11">
    <w:p w:rsidR="00F051D4" w:rsidRPr="00F9580E" w:rsidRDefault="00F051D4" w:rsidP="008438FF">
      <w:pPr>
        <w:pStyle w:val="Textonotapie"/>
      </w:pPr>
      <w:r w:rsidRPr="001F20AF">
        <w:rPr>
          <w:rStyle w:val="Refdenotaalpie"/>
          <w:sz w:val="16"/>
        </w:rPr>
        <w:footnoteRef/>
      </w:r>
      <w:r w:rsidRPr="001F20AF">
        <w:rPr>
          <w:sz w:val="16"/>
        </w:rPr>
        <w:t xml:space="preserve"> El Subsidio Rural es un Programa del Minvu dirigido a las familias vulnerables con carencias habitacionales que viven en zonas rurales, que poseen un terreno y desean construir una vivienda en ese lugar. </w:t>
      </w:r>
      <w:r>
        <w:rPr>
          <w:sz w:val="16"/>
        </w:rPr>
        <w:t xml:space="preserve">Fuente: </w:t>
      </w:r>
      <w:hyperlink r:id="rId1" w:history="1">
        <w:r w:rsidRPr="001F20AF">
          <w:rPr>
            <w:rStyle w:val="Hipervnculo"/>
            <w:sz w:val="16"/>
          </w:rPr>
          <w:t>www.serviuaraucania.gob.cl</w:t>
        </w:r>
      </w:hyperlink>
      <w:r w:rsidRPr="001F20AF">
        <w:rPr>
          <w:sz w:val="16"/>
        </w:rPr>
        <w:t xml:space="preserve"> [consultado: diciembre 2012]</w:t>
      </w:r>
      <w:r>
        <w:rPr>
          <w:sz w:val="16"/>
        </w:rPr>
        <w:t>.</w:t>
      </w:r>
    </w:p>
  </w:footnote>
  <w:footnote w:id="12">
    <w:p w:rsidR="00F051D4" w:rsidRPr="00A66804" w:rsidRDefault="00F051D4" w:rsidP="008438FF">
      <w:pPr>
        <w:pStyle w:val="Textonotapie"/>
        <w:rPr>
          <w:sz w:val="16"/>
        </w:rPr>
      </w:pPr>
      <w:r w:rsidRPr="00A66804">
        <w:rPr>
          <w:rStyle w:val="Refdenotaalpie"/>
          <w:sz w:val="16"/>
        </w:rPr>
        <w:footnoteRef/>
      </w:r>
      <w:r w:rsidRPr="00A66804">
        <w:rPr>
          <w:sz w:val="16"/>
        </w:rPr>
        <w:t xml:space="preserve"> En el marco del convenio de apoyo firmado con TRANSNET.</w:t>
      </w:r>
    </w:p>
  </w:footnote>
  <w:footnote w:id="13">
    <w:p w:rsidR="00F051D4" w:rsidRPr="000A28C6" w:rsidRDefault="00F051D4" w:rsidP="00C85EAE">
      <w:pPr>
        <w:pStyle w:val="Textonotapie"/>
      </w:pPr>
      <w:r w:rsidRPr="000B402E">
        <w:rPr>
          <w:rStyle w:val="Refdenotaalpie"/>
          <w:sz w:val="16"/>
        </w:rPr>
        <w:footnoteRef/>
      </w:r>
      <w:r w:rsidRPr="000B402E">
        <w:rPr>
          <w:sz w:val="16"/>
        </w:rPr>
        <w:t xml:space="preserve"> Resolución N°591 con fecha 5/03/2008.</w:t>
      </w:r>
    </w:p>
  </w:footnote>
  <w:footnote w:id="14">
    <w:p w:rsidR="00F051D4" w:rsidRPr="00135D59" w:rsidRDefault="00F051D4">
      <w:pPr>
        <w:pStyle w:val="Textonotapie"/>
        <w:rPr>
          <w:lang w:val="es-CL"/>
        </w:rPr>
      </w:pPr>
      <w:r w:rsidRPr="00135D59">
        <w:rPr>
          <w:rStyle w:val="Refdenotaalpie"/>
          <w:sz w:val="16"/>
        </w:rPr>
        <w:footnoteRef/>
      </w:r>
      <w:r w:rsidRPr="00135D59">
        <w:rPr>
          <w:sz w:val="16"/>
        </w:rPr>
        <w:t xml:space="preserve"> </w:t>
      </w:r>
      <w:r w:rsidRPr="00135D59">
        <w:rPr>
          <w:sz w:val="16"/>
          <w:lang w:val="es-CL"/>
        </w:rPr>
        <w:t>Como fuera indicado en la Adenda N°3, esta faja de servidumbre consta de 20 metros de ancho total y una longitud de 700 metros.</w:t>
      </w:r>
    </w:p>
  </w:footnote>
  <w:footnote w:id="15">
    <w:p w:rsidR="00F051D4" w:rsidRPr="009A486D" w:rsidRDefault="00F051D4" w:rsidP="001F20AF">
      <w:pPr>
        <w:pStyle w:val="Textonotapie"/>
        <w:rPr>
          <w:sz w:val="16"/>
          <w:lang w:val="es-CL"/>
        </w:rPr>
      </w:pPr>
      <w:r w:rsidRPr="009A486D">
        <w:rPr>
          <w:rStyle w:val="Refdenotaalpie"/>
          <w:sz w:val="16"/>
        </w:rPr>
        <w:footnoteRef/>
      </w:r>
      <w:r w:rsidRPr="009A486D">
        <w:rPr>
          <w:sz w:val="16"/>
        </w:rPr>
        <w:t xml:space="preserve"> </w:t>
      </w:r>
      <w:r w:rsidRPr="009A486D">
        <w:rPr>
          <w:sz w:val="16"/>
          <w:lang w:val="es-CL"/>
        </w:rPr>
        <w:t>Antecedente proporcionado por Delfín Muñoz, director de la Oficina de Desarrollo Local, Municipalidad de Loncoche</w:t>
      </w:r>
      <w:r>
        <w:rPr>
          <w:sz w:val="16"/>
          <w:lang w:val="es-CL"/>
        </w:rPr>
        <w:t>.</w:t>
      </w:r>
    </w:p>
  </w:footnote>
  <w:footnote w:id="16">
    <w:p w:rsidR="00F051D4" w:rsidRPr="009A486D" w:rsidRDefault="00F051D4" w:rsidP="001F20AF">
      <w:pPr>
        <w:pStyle w:val="Textonotapie"/>
        <w:rPr>
          <w:sz w:val="16"/>
        </w:rPr>
      </w:pPr>
      <w:r w:rsidRPr="009A486D">
        <w:rPr>
          <w:rStyle w:val="Refdenotaalpie"/>
          <w:sz w:val="16"/>
        </w:rPr>
        <w:footnoteRef/>
      </w:r>
      <w:r w:rsidRPr="009A486D">
        <w:rPr>
          <w:sz w:val="16"/>
        </w:rPr>
        <w:t xml:space="preserve"> Para esta postulación han recibido el apoyo de </w:t>
      </w:r>
      <w:r>
        <w:rPr>
          <w:sz w:val="16"/>
        </w:rPr>
        <w:t>TRANSNET</w:t>
      </w:r>
      <w:r w:rsidRPr="009A486D">
        <w:rPr>
          <w:sz w:val="16"/>
        </w:rPr>
        <w:t xml:space="preserve">, en el marco del convenio de cooperación. </w:t>
      </w:r>
    </w:p>
  </w:footnote>
  <w:footnote w:id="17">
    <w:p w:rsidR="00F051D4" w:rsidRPr="00304D3A" w:rsidRDefault="00F051D4" w:rsidP="009A486D">
      <w:pPr>
        <w:pStyle w:val="Textonotapie"/>
        <w:rPr>
          <w:sz w:val="16"/>
          <w:lang w:val="es-CL"/>
        </w:rPr>
      </w:pPr>
      <w:r w:rsidRPr="00304D3A">
        <w:rPr>
          <w:rStyle w:val="Refdenotaalpie"/>
          <w:sz w:val="16"/>
        </w:rPr>
        <w:footnoteRef/>
      </w:r>
      <w:r w:rsidRPr="00304D3A">
        <w:rPr>
          <w:sz w:val="16"/>
        </w:rPr>
        <w:t xml:space="preserve"> </w:t>
      </w:r>
      <w:r>
        <w:rPr>
          <w:sz w:val="16"/>
        </w:rPr>
        <w:t>Inf</w:t>
      </w:r>
      <w:r w:rsidRPr="00304D3A">
        <w:rPr>
          <w:sz w:val="16"/>
          <w:lang w:val="es-CL"/>
        </w:rPr>
        <w:t>ormación proporcionada por encargo de CONADI entrevistado el día 22/11/2012</w:t>
      </w:r>
    </w:p>
  </w:footnote>
  <w:footnote w:id="18">
    <w:p w:rsidR="00F051D4" w:rsidRPr="00F91D87" w:rsidRDefault="00F051D4" w:rsidP="001F20AF">
      <w:pPr>
        <w:pStyle w:val="Textonotapie"/>
      </w:pPr>
      <w:r w:rsidRPr="00304D3A">
        <w:rPr>
          <w:rStyle w:val="Refdenotaalpie"/>
          <w:sz w:val="16"/>
        </w:rPr>
        <w:footnoteRef/>
      </w:r>
      <w:r w:rsidRPr="00304D3A">
        <w:rPr>
          <w:sz w:val="16"/>
        </w:rPr>
        <w:t xml:space="preserve"> Los parámetros fueron analizados básicamente en base a fuentes secundarias recopiladas entre los años 2010-2011. Se consideró además información proporcionada por actores institucionales durante la campaña de terreno para el presente monitoreo.</w:t>
      </w:r>
    </w:p>
  </w:footnote>
  <w:footnote w:id="19">
    <w:p w:rsidR="00F051D4" w:rsidRPr="003C7EE1" w:rsidRDefault="00F051D4" w:rsidP="001F20AF">
      <w:pPr>
        <w:pStyle w:val="Textonotapie"/>
      </w:pPr>
      <w:r w:rsidRPr="00C63D00">
        <w:rPr>
          <w:rStyle w:val="Refdenotaalpie"/>
          <w:sz w:val="16"/>
        </w:rPr>
        <w:footnoteRef/>
      </w:r>
      <w:r w:rsidRPr="00C63D00">
        <w:rPr>
          <w:sz w:val="16"/>
        </w:rPr>
        <w:t xml:space="preserve"> Los antecedentes que se detallan y dan cuenta de las dimensiones constituyentes del medio humano fueron proporcionadas básicamente por fuentes secundarias indicadas en la metodología y referencias bibliográficas del presente informe. No obstante se incluye además información proporcionada por actores institucionales durante la presente campaña de </w:t>
      </w:r>
      <w:r>
        <w:rPr>
          <w:sz w:val="16"/>
        </w:rPr>
        <w:t>monitoreo</w:t>
      </w:r>
      <w:r w:rsidRPr="00C63D00">
        <w:rPr>
          <w:sz w:val="16"/>
        </w:rPr>
        <w:t>.</w:t>
      </w:r>
    </w:p>
  </w:footnote>
  <w:footnote w:id="20">
    <w:p w:rsidR="00F051D4" w:rsidRPr="00DD7F26" w:rsidRDefault="00F051D4">
      <w:pPr>
        <w:pStyle w:val="Textonotapie"/>
        <w:rPr>
          <w:sz w:val="16"/>
          <w:lang w:val="es-CL"/>
        </w:rPr>
      </w:pPr>
      <w:r w:rsidRPr="00DD7F26">
        <w:rPr>
          <w:rStyle w:val="Refdenotaalpie"/>
          <w:sz w:val="16"/>
        </w:rPr>
        <w:footnoteRef/>
      </w:r>
      <w:r w:rsidRPr="00DD7F26">
        <w:rPr>
          <w:sz w:val="16"/>
        </w:rPr>
        <w:t xml:space="preserve"> </w:t>
      </w:r>
      <w:r w:rsidRPr="00DD7F26">
        <w:rPr>
          <w:sz w:val="16"/>
          <w:lang w:val="es-CL"/>
        </w:rPr>
        <w:t>Los antecedentes que se detallan y dan cuenta de las dimensiones constituyentes del medio humano fueron proporcionadas básicamente por fuentes secundarias, indicadas en la metodología y en las referencias bibliográficas del presente informe. No obstante, se incluye además la información proporcionada por actores institucionales durante la presente campaña de monitoreo.</w:t>
      </w:r>
    </w:p>
  </w:footnote>
  <w:footnote w:id="21">
    <w:p w:rsidR="00F051D4" w:rsidRPr="00CF6AA5" w:rsidRDefault="00F051D4" w:rsidP="001F20AF">
      <w:pPr>
        <w:pStyle w:val="Textonotapie"/>
      </w:pPr>
      <w:r w:rsidRPr="00DD7F26">
        <w:rPr>
          <w:rStyle w:val="Refdenotaalpie"/>
          <w:sz w:val="16"/>
        </w:rPr>
        <w:footnoteRef/>
      </w:r>
      <w:r w:rsidRPr="00DD7F26">
        <w:rPr>
          <w:sz w:val="16"/>
        </w:rPr>
        <w:t xml:space="preserve"> Información proporcionada por Unidad programa de Desarrollo Territorial Indí</w:t>
      </w:r>
      <w:r>
        <w:rPr>
          <w:sz w:val="16"/>
        </w:rPr>
        <w:t>gena, Municipalidad de Loncoche, en entrevista realizada el día 22-11-2012.</w:t>
      </w:r>
    </w:p>
  </w:footnote>
  <w:footnote w:id="22">
    <w:p w:rsidR="00F051D4" w:rsidRPr="008F2B54" w:rsidRDefault="00F051D4" w:rsidP="001F20AF">
      <w:pPr>
        <w:pStyle w:val="Textonotapie"/>
        <w:rPr>
          <w:sz w:val="16"/>
          <w:szCs w:val="16"/>
        </w:rPr>
      </w:pPr>
      <w:r w:rsidRPr="008F2B54">
        <w:rPr>
          <w:rStyle w:val="Refdenotaalpie"/>
          <w:sz w:val="16"/>
          <w:szCs w:val="16"/>
        </w:rPr>
        <w:footnoteRef/>
      </w:r>
      <w:r w:rsidRPr="008F2B54">
        <w:rPr>
          <w:sz w:val="16"/>
          <w:szCs w:val="16"/>
        </w:rPr>
        <w:t xml:space="preserve"> De acuerdo a lo informado por actores de la comunidad Jacinto Cabrapán, entrevista realizada el día 19/11/2012.</w:t>
      </w:r>
    </w:p>
  </w:footnote>
  <w:footnote w:id="23">
    <w:p w:rsidR="00F051D4" w:rsidRPr="00614108" w:rsidRDefault="00F051D4" w:rsidP="001F20AF">
      <w:pPr>
        <w:pStyle w:val="Textonotapie"/>
        <w:rPr>
          <w:sz w:val="16"/>
        </w:rPr>
      </w:pPr>
      <w:r w:rsidRPr="00614108">
        <w:rPr>
          <w:rStyle w:val="Refdenotaalpie"/>
          <w:sz w:val="16"/>
        </w:rPr>
        <w:footnoteRef/>
      </w:r>
      <w:r w:rsidRPr="00614108">
        <w:rPr>
          <w:sz w:val="16"/>
        </w:rPr>
        <w:t xml:space="preserve"> Este subsidio se otorga a las comunidades indígenas de la comuna de Loncoche.</w:t>
      </w:r>
    </w:p>
  </w:footnote>
  <w:footnote w:id="24">
    <w:p w:rsidR="00F051D4" w:rsidRPr="00614108" w:rsidRDefault="00F051D4" w:rsidP="001F20AF">
      <w:pPr>
        <w:pStyle w:val="Textonotapie"/>
        <w:rPr>
          <w:sz w:val="16"/>
        </w:rPr>
      </w:pPr>
      <w:r w:rsidRPr="00614108">
        <w:rPr>
          <w:rStyle w:val="Refdenotaalpie"/>
          <w:sz w:val="16"/>
        </w:rPr>
        <w:footnoteRef/>
      </w:r>
      <w:r w:rsidRPr="00614108">
        <w:rPr>
          <w:sz w:val="16"/>
        </w:rPr>
        <w:t xml:space="preserve"> De acuerdo a lo informado por un actor institucional en entrevista realizada el día 21/11/2012.</w:t>
      </w:r>
    </w:p>
  </w:footnote>
  <w:footnote w:id="25">
    <w:p w:rsidR="00F051D4" w:rsidRPr="00614108" w:rsidRDefault="00F051D4" w:rsidP="001F20AF">
      <w:pPr>
        <w:pStyle w:val="Textonotapie"/>
        <w:rPr>
          <w:sz w:val="16"/>
        </w:rPr>
      </w:pPr>
      <w:r w:rsidRPr="00614108">
        <w:rPr>
          <w:rStyle w:val="Refdenotaalpie"/>
          <w:sz w:val="16"/>
        </w:rPr>
        <w:footnoteRef/>
      </w:r>
      <w:r w:rsidRPr="00614108">
        <w:rPr>
          <w:sz w:val="16"/>
        </w:rPr>
        <w:t xml:space="preserve"> Ibidem.</w:t>
      </w:r>
    </w:p>
  </w:footnote>
  <w:footnote w:id="26">
    <w:p w:rsidR="00F051D4" w:rsidRPr="00614108" w:rsidRDefault="00F051D4" w:rsidP="001F20AF">
      <w:pPr>
        <w:pStyle w:val="Textonotapie"/>
        <w:rPr>
          <w:sz w:val="16"/>
        </w:rPr>
      </w:pPr>
      <w:r w:rsidRPr="00614108">
        <w:rPr>
          <w:rStyle w:val="Refdenotaalpie"/>
          <w:sz w:val="16"/>
        </w:rPr>
        <w:footnoteRef/>
      </w:r>
      <w:r w:rsidRPr="00614108">
        <w:rPr>
          <w:sz w:val="16"/>
        </w:rPr>
        <w:t xml:space="preserve"> Según información proporcionada por actores municipales en contexto de entrevista 201/11/2012</w:t>
      </w:r>
    </w:p>
  </w:footnote>
  <w:footnote w:id="27">
    <w:p w:rsidR="00F051D4" w:rsidRPr="00614108" w:rsidRDefault="00F051D4" w:rsidP="001F20AF">
      <w:pPr>
        <w:pStyle w:val="Textonotapie"/>
        <w:rPr>
          <w:sz w:val="16"/>
        </w:rPr>
      </w:pPr>
      <w:r w:rsidRPr="00614108">
        <w:rPr>
          <w:rStyle w:val="Refdenotaalpie"/>
          <w:sz w:val="16"/>
        </w:rPr>
        <w:footnoteRef/>
      </w:r>
      <w:r w:rsidRPr="00614108">
        <w:rPr>
          <w:sz w:val="16"/>
        </w:rPr>
        <w:t xml:space="preserve"> Los parámetros fueron analizados básicamente en base a fuentes secundarias recopiladas entre los años 2010-2011. Se consideró además información proporcionada por actores institucionales durante la campaña de terreno para el presente monitoreo.</w:t>
      </w:r>
    </w:p>
  </w:footnote>
  <w:footnote w:id="28">
    <w:p w:rsidR="00F051D4" w:rsidRDefault="00F051D4" w:rsidP="004570C2">
      <w:pPr>
        <w:pStyle w:val="Textonotapie"/>
        <w:rPr>
          <w:lang w:val="es-ES"/>
        </w:rPr>
      </w:pPr>
      <w:r w:rsidRPr="004570C2">
        <w:rPr>
          <w:rStyle w:val="Refdenotaalpie"/>
          <w:sz w:val="16"/>
        </w:rPr>
        <w:footnoteRef/>
      </w:r>
      <w:r w:rsidRPr="004570C2">
        <w:rPr>
          <w:sz w:val="16"/>
        </w:rPr>
        <w:t xml:space="preserve"> Los antecedentes que se detallan y dan cuenta de las dimensiones constituyentes del medio humano fueron proporcionadas básicamente por fuentes secundarias indicadas en la metodología y referencias bibliográficas del presente informe. No obstante se incluye además información proporcionada por actores institucionales.</w:t>
      </w:r>
    </w:p>
  </w:footnote>
  <w:footnote w:id="29">
    <w:p w:rsidR="00F051D4" w:rsidRPr="004570C2" w:rsidRDefault="00F051D4" w:rsidP="004570C2">
      <w:pPr>
        <w:pStyle w:val="Textonotapie"/>
        <w:rPr>
          <w:sz w:val="16"/>
        </w:rPr>
      </w:pPr>
      <w:r w:rsidRPr="004570C2">
        <w:rPr>
          <w:rStyle w:val="Refdenotaalpie"/>
          <w:sz w:val="16"/>
        </w:rPr>
        <w:footnoteRef/>
      </w:r>
      <w:r w:rsidRPr="004570C2">
        <w:rPr>
          <w:sz w:val="16"/>
        </w:rPr>
        <w:t xml:space="preserve"> </w:t>
      </w:r>
      <w:r>
        <w:rPr>
          <w:sz w:val="16"/>
        </w:rPr>
        <w:t>Según lo señalado en la</w:t>
      </w:r>
      <w:r w:rsidRPr="004570C2">
        <w:rPr>
          <w:sz w:val="16"/>
        </w:rPr>
        <w:t xml:space="preserve"> Adenda N°3</w:t>
      </w:r>
      <w:r>
        <w:rPr>
          <w:sz w:val="16"/>
        </w:rPr>
        <w:t xml:space="preserve"> del Proyecto en referencia.</w:t>
      </w:r>
    </w:p>
  </w:footnote>
  <w:footnote w:id="30">
    <w:p w:rsidR="00F051D4" w:rsidRPr="004570C2" w:rsidRDefault="00F051D4" w:rsidP="004570C2">
      <w:pPr>
        <w:pStyle w:val="Textonotapie"/>
        <w:rPr>
          <w:sz w:val="16"/>
        </w:rPr>
      </w:pPr>
      <w:r w:rsidRPr="004570C2">
        <w:rPr>
          <w:rStyle w:val="Refdenotaalpie"/>
          <w:sz w:val="16"/>
        </w:rPr>
        <w:footnoteRef/>
      </w:r>
      <w:r w:rsidRPr="004570C2">
        <w:rPr>
          <w:sz w:val="16"/>
        </w:rPr>
        <w:t xml:space="preserve"> </w:t>
      </w:r>
      <w:r>
        <w:rPr>
          <w:sz w:val="16"/>
        </w:rPr>
        <w:t>Según lo señalado en la</w:t>
      </w:r>
      <w:r w:rsidRPr="004570C2">
        <w:rPr>
          <w:sz w:val="16"/>
        </w:rPr>
        <w:t xml:space="preserve"> Adenda N°3 y </w:t>
      </w:r>
      <w:r>
        <w:rPr>
          <w:sz w:val="16"/>
        </w:rPr>
        <w:t xml:space="preserve">en </w:t>
      </w:r>
      <w:r w:rsidRPr="004570C2">
        <w:rPr>
          <w:sz w:val="16"/>
        </w:rPr>
        <w:t>antecedentes proporcionados por actores institucionales durante la campaña de terreno para el presente monitoreo.</w:t>
      </w:r>
    </w:p>
  </w:footnote>
  <w:footnote w:id="31">
    <w:p w:rsidR="00F051D4" w:rsidRDefault="00F051D4" w:rsidP="004570C2">
      <w:pPr>
        <w:pStyle w:val="Textonotapie"/>
      </w:pPr>
      <w:r w:rsidRPr="004570C2">
        <w:rPr>
          <w:rStyle w:val="Refdenotaalpie"/>
          <w:sz w:val="16"/>
        </w:rPr>
        <w:footnoteRef/>
      </w:r>
      <w:r w:rsidRPr="004570C2">
        <w:rPr>
          <w:sz w:val="16"/>
        </w:rPr>
        <w:t xml:space="preserve"> Programa de INDAP en convenio con las municipalidades con población indígena.</w:t>
      </w:r>
    </w:p>
  </w:footnote>
  <w:footnote w:id="32">
    <w:p w:rsidR="00F051D4" w:rsidRPr="00A517B2" w:rsidRDefault="00F051D4" w:rsidP="004570C2">
      <w:pPr>
        <w:pStyle w:val="Textonotapie"/>
        <w:rPr>
          <w:sz w:val="16"/>
          <w:lang w:val="es-CL"/>
        </w:rPr>
      </w:pPr>
      <w:r w:rsidRPr="00A517B2">
        <w:rPr>
          <w:rStyle w:val="Refdenotaalpie"/>
          <w:sz w:val="16"/>
        </w:rPr>
        <w:footnoteRef/>
      </w:r>
      <w:r w:rsidRPr="00A517B2">
        <w:rPr>
          <w:sz w:val="16"/>
        </w:rPr>
        <w:t xml:space="preserve"> </w:t>
      </w:r>
      <w:r w:rsidRPr="00A517B2">
        <w:rPr>
          <w:sz w:val="16"/>
          <w:lang w:val="es-CL"/>
        </w:rPr>
        <w:t>Información proporcionada por encargado Unidad Programa de Desarrollo Territorial Indígena, Municipalidad de Loncoche. Entrevista 21/11/2012.</w:t>
      </w:r>
    </w:p>
  </w:footnote>
  <w:footnote w:id="33">
    <w:p w:rsidR="00F051D4" w:rsidRDefault="00F051D4" w:rsidP="004570C2">
      <w:pPr>
        <w:pStyle w:val="Textonotapie"/>
        <w:rPr>
          <w:lang w:val="es-CL"/>
        </w:rPr>
      </w:pPr>
      <w:r w:rsidRPr="00A517B2">
        <w:rPr>
          <w:rStyle w:val="Refdenotaalpie"/>
          <w:sz w:val="16"/>
        </w:rPr>
        <w:footnoteRef/>
      </w:r>
      <w:r w:rsidRPr="00A517B2">
        <w:rPr>
          <w:sz w:val="16"/>
        </w:rPr>
        <w:t xml:space="preserve"> </w:t>
      </w:r>
      <w:r w:rsidRPr="00A517B2">
        <w:rPr>
          <w:sz w:val="16"/>
          <w:lang w:val="es-CL"/>
        </w:rPr>
        <w:t>Entrevista realizada a encargado de unidad operative Programa de Desarrollo Territorial Indígena, el día 21/11/2012.</w:t>
      </w:r>
    </w:p>
  </w:footnote>
  <w:footnote w:id="34">
    <w:p w:rsidR="00F051D4" w:rsidRDefault="00F051D4" w:rsidP="004570C2">
      <w:pPr>
        <w:pStyle w:val="Textonotapie"/>
        <w:rPr>
          <w:lang w:val="es-ES"/>
        </w:rPr>
      </w:pPr>
      <w:r w:rsidRPr="0023623C">
        <w:rPr>
          <w:rStyle w:val="Refdenotaalpie"/>
          <w:sz w:val="16"/>
        </w:rPr>
        <w:footnoteRef/>
      </w:r>
      <w:r w:rsidRPr="0023623C">
        <w:rPr>
          <w:sz w:val="16"/>
        </w:rPr>
        <w:t xml:space="preserve"> Los parámetros fueron analizados básicamente en base a fuentes secundarias recopiladas entre los años 2010-2011. Se consideró además información proporcionada por actores institucionales durante la campaña de terreno para el presente monitoreo.</w:t>
      </w:r>
    </w:p>
  </w:footnote>
  <w:footnote w:id="35">
    <w:p w:rsidR="00F051D4" w:rsidRPr="0023623C" w:rsidRDefault="00F051D4" w:rsidP="004570C2">
      <w:pPr>
        <w:pStyle w:val="Textonotapie"/>
        <w:rPr>
          <w:sz w:val="16"/>
          <w:szCs w:val="16"/>
          <w:lang w:val="es-CL"/>
        </w:rPr>
      </w:pPr>
      <w:r w:rsidRPr="0023623C">
        <w:rPr>
          <w:rStyle w:val="Refdenotaalpie"/>
          <w:sz w:val="16"/>
          <w:szCs w:val="16"/>
        </w:rPr>
        <w:footnoteRef/>
      </w:r>
      <w:r w:rsidRPr="0023623C">
        <w:rPr>
          <w:sz w:val="16"/>
          <w:szCs w:val="16"/>
        </w:rPr>
        <w:t xml:space="preserve"> </w:t>
      </w:r>
      <w:r w:rsidRPr="0023623C">
        <w:rPr>
          <w:sz w:val="16"/>
          <w:szCs w:val="16"/>
          <w:lang w:val="es-CL"/>
        </w:rPr>
        <w:t>Programa Orígenes, 2009.</w:t>
      </w:r>
    </w:p>
  </w:footnote>
  <w:footnote w:id="36">
    <w:p w:rsidR="00F051D4" w:rsidRPr="0023623C" w:rsidRDefault="00F051D4" w:rsidP="004570C2">
      <w:pPr>
        <w:pStyle w:val="Textonotapie"/>
        <w:rPr>
          <w:sz w:val="16"/>
          <w:szCs w:val="16"/>
          <w:lang w:val="es-ES"/>
        </w:rPr>
      </w:pPr>
      <w:r w:rsidRPr="0023623C">
        <w:rPr>
          <w:rStyle w:val="Refdenotaalpie"/>
          <w:sz w:val="16"/>
          <w:szCs w:val="16"/>
        </w:rPr>
        <w:footnoteRef/>
      </w:r>
      <w:r w:rsidRPr="0023623C">
        <w:rPr>
          <w:sz w:val="16"/>
          <w:szCs w:val="16"/>
        </w:rPr>
        <w:t xml:space="preserve"> De acuerdo a lo informado por actores institucionales durante la campaña de terreno para el presente monitoreo.</w:t>
      </w:r>
    </w:p>
  </w:footnote>
  <w:footnote w:id="37">
    <w:p w:rsidR="00F051D4" w:rsidRPr="0023623C" w:rsidRDefault="00F051D4">
      <w:pPr>
        <w:pStyle w:val="Textonotapie"/>
        <w:rPr>
          <w:sz w:val="16"/>
          <w:szCs w:val="16"/>
          <w:lang w:val="es-CL"/>
        </w:rPr>
      </w:pPr>
      <w:r w:rsidRPr="0023623C">
        <w:rPr>
          <w:rStyle w:val="Refdenotaalpie"/>
          <w:sz w:val="16"/>
          <w:szCs w:val="16"/>
        </w:rPr>
        <w:footnoteRef/>
      </w:r>
      <w:r w:rsidRPr="0023623C">
        <w:rPr>
          <w:sz w:val="16"/>
          <w:szCs w:val="16"/>
        </w:rPr>
        <w:t xml:space="preserve"> </w:t>
      </w:r>
      <w:r w:rsidRPr="0023623C">
        <w:rPr>
          <w:sz w:val="16"/>
          <w:szCs w:val="16"/>
          <w:lang w:val="es-CL"/>
        </w:rPr>
        <w:t>Comuna Loncoche.</w:t>
      </w:r>
    </w:p>
  </w:footnote>
  <w:footnote w:id="38">
    <w:p w:rsidR="00F051D4" w:rsidRDefault="00F051D4" w:rsidP="004570C2">
      <w:pPr>
        <w:pStyle w:val="Textonotapie"/>
        <w:rPr>
          <w:lang w:val="es-CL"/>
        </w:rPr>
      </w:pPr>
      <w:r w:rsidRPr="0023623C">
        <w:rPr>
          <w:rStyle w:val="Refdenotaalpie"/>
          <w:sz w:val="16"/>
          <w:szCs w:val="16"/>
        </w:rPr>
        <w:footnoteRef/>
      </w:r>
      <w:r w:rsidRPr="0023623C">
        <w:rPr>
          <w:sz w:val="16"/>
          <w:szCs w:val="16"/>
        </w:rPr>
        <w:t xml:space="preserve"> En </w:t>
      </w:r>
      <w:r w:rsidRPr="0023623C">
        <w:rPr>
          <w:sz w:val="16"/>
          <w:szCs w:val="16"/>
          <w:lang w:val="es-CL"/>
        </w:rPr>
        <w:t>González (2007) ‘’Las relaciones sociales: fundamentos y objetivos de las prácticas de colaboración económica de una comunidad mapuche’’.</w:t>
      </w:r>
    </w:p>
  </w:footnote>
  <w:footnote w:id="39">
    <w:p w:rsidR="00F051D4" w:rsidRPr="00855527" w:rsidRDefault="00F051D4" w:rsidP="004570C2">
      <w:pPr>
        <w:pStyle w:val="Textonotapie"/>
        <w:rPr>
          <w:color w:val="000000"/>
          <w:sz w:val="16"/>
          <w:szCs w:val="16"/>
          <w:shd w:val="clear" w:color="auto" w:fill="FFFFFF"/>
        </w:rPr>
      </w:pPr>
      <w:r w:rsidRPr="00855527">
        <w:rPr>
          <w:rStyle w:val="Refdenotaalpie"/>
          <w:sz w:val="16"/>
          <w:szCs w:val="16"/>
        </w:rPr>
        <w:footnoteRef/>
      </w:r>
      <w:r w:rsidRPr="00855527">
        <w:rPr>
          <w:sz w:val="16"/>
          <w:szCs w:val="16"/>
        </w:rPr>
        <w:t xml:space="preserve"> </w:t>
      </w:r>
      <w:r w:rsidRPr="00855527">
        <w:rPr>
          <w:color w:val="000000"/>
          <w:sz w:val="16"/>
          <w:szCs w:val="16"/>
          <w:shd w:val="clear" w:color="auto" w:fill="FFFFFF"/>
        </w:rPr>
        <w:t>El </w:t>
      </w:r>
      <w:r w:rsidRPr="00855527">
        <w:rPr>
          <w:bCs/>
          <w:color w:val="000000"/>
          <w:sz w:val="16"/>
          <w:szCs w:val="16"/>
          <w:shd w:val="clear" w:color="auto" w:fill="FFFFFF"/>
        </w:rPr>
        <w:t>raps</w:t>
      </w:r>
      <w:r w:rsidRPr="00855527">
        <w:rPr>
          <w:color w:val="000000"/>
          <w:sz w:val="16"/>
          <w:szCs w:val="16"/>
          <w:shd w:val="clear" w:color="auto" w:fill="FFFFFF"/>
        </w:rPr>
        <w:t> o </w:t>
      </w:r>
      <w:r w:rsidRPr="00855527">
        <w:rPr>
          <w:bCs/>
          <w:color w:val="000000"/>
          <w:sz w:val="16"/>
          <w:szCs w:val="16"/>
          <w:shd w:val="clear" w:color="auto" w:fill="FFFFFF"/>
        </w:rPr>
        <w:t>canola</w:t>
      </w:r>
      <w:r w:rsidRPr="00855527">
        <w:rPr>
          <w:color w:val="000000"/>
          <w:sz w:val="16"/>
          <w:szCs w:val="16"/>
          <w:shd w:val="clear" w:color="auto" w:fill="FFFFFF"/>
        </w:rPr>
        <w:t> (</w:t>
      </w:r>
      <w:r w:rsidRPr="00855527">
        <w:rPr>
          <w:bCs/>
          <w:i/>
          <w:iCs/>
          <w:color w:val="000000"/>
          <w:sz w:val="16"/>
          <w:szCs w:val="16"/>
          <w:shd w:val="clear" w:color="auto" w:fill="FFFFFF"/>
        </w:rPr>
        <w:t>Brassica napus</w:t>
      </w:r>
      <w:r w:rsidRPr="00855527">
        <w:rPr>
          <w:color w:val="000000"/>
          <w:sz w:val="16"/>
          <w:szCs w:val="16"/>
          <w:shd w:val="clear" w:color="auto" w:fill="FFFFFF"/>
        </w:rPr>
        <w:t>) es una planta cultivada de la familia de las </w:t>
      </w:r>
      <w:hyperlink r:id="rId2" w:tooltip="Brasicáceas" w:history="1">
        <w:r w:rsidRPr="00855527">
          <w:rPr>
            <w:color w:val="000000"/>
            <w:sz w:val="16"/>
            <w:szCs w:val="16"/>
          </w:rPr>
          <w:t>brasicáceas</w:t>
        </w:r>
      </w:hyperlink>
      <w:r w:rsidRPr="00855527">
        <w:rPr>
          <w:color w:val="000000"/>
          <w:sz w:val="16"/>
          <w:szCs w:val="16"/>
          <w:shd w:val="clear" w:color="auto" w:fill="FFFFFF"/>
        </w:rPr>
        <w:t>, con </w:t>
      </w:r>
      <w:hyperlink r:id="rId3" w:tooltip="Flor" w:history="1">
        <w:r w:rsidRPr="00855527">
          <w:rPr>
            <w:color w:val="000000"/>
            <w:sz w:val="16"/>
            <w:szCs w:val="16"/>
          </w:rPr>
          <w:t>flores</w:t>
        </w:r>
      </w:hyperlink>
      <w:r w:rsidRPr="00855527">
        <w:rPr>
          <w:color w:val="000000"/>
          <w:sz w:val="16"/>
          <w:szCs w:val="16"/>
          <w:shd w:val="clear" w:color="auto" w:fill="FFFFFF"/>
        </w:rPr>
        <w:t> de color amarillo brillante. Su producción está orientada principalmente al </w:t>
      </w:r>
      <w:hyperlink r:id="rId4" w:tooltip="Pienso compuesto" w:history="1">
        <w:r w:rsidRPr="00855527">
          <w:rPr>
            <w:color w:val="000000"/>
            <w:sz w:val="16"/>
            <w:szCs w:val="16"/>
          </w:rPr>
          <w:t>forraje</w:t>
        </w:r>
      </w:hyperlink>
      <w:r w:rsidRPr="00855527">
        <w:rPr>
          <w:color w:val="000000"/>
          <w:sz w:val="16"/>
          <w:szCs w:val="16"/>
          <w:shd w:val="clear" w:color="auto" w:fill="FFFFFF"/>
        </w:rPr>
        <w:t xml:space="preserve"> y al </w:t>
      </w:r>
      <w:hyperlink r:id="rId5" w:tooltip="Aceite vegetal" w:history="1">
        <w:r w:rsidRPr="00855527">
          <w:rPr>
            <w:color w:val="000000"/>
            <w:sz w:val="16"/>
            <w:szCs w:val="16"/>
          </w:rPr>
          <w:t>aceite vegetal</w:t>
        </w:r>
      </w:hyperlink>
      <w:r w:rsidRPr="00855527">
        <w:rPr>
          <w:color w:val="000000"/>
          <w:sz w:val="16"/>
          <w:szCs w:val="16"/>
          <w:shd w:val="clear" w:color="auto" w:fill="FFFFFF"/>
        </w:rPr>
        <w:t> para consumo humano y </w:t>
      </w:r>
      <w:hyperlink r:id="rId6" w:tooltip="Biodiésel" w:history="1">
        <w:r w:rsidRPr="00855527">
          <w:rPr>
            <w:color w:val="000000"/>
            <w:sz w:val="16"/>
            <w:szCs w:val="16"/>
          </w:rPr>
          <w:t>biodiésel</w:t>
        </w:r>
      </w:hyperlink>
      <w:r w:rsidRPr="00855527">
        <w:rPr>
          <w:color w:val="000000"/>
          <w:sz w:val="16"/>
          <w:szCs w:val="16"/>
          <w:shd w:val="clear" w:color="auto" w:fill="FFFFFF"/>
        </w:rPr>
        <w:t>.</w:t>
      </w:r>
    </w:p>
  </w:footnote>
  <w:footnote w:id="40">
    <w:p w:rsidR="00F051D4" w:rsidRPr="00F26DDE" w:rsidRDefault="00F051D4" w:rsidP="004570C2">
      <w:pPr>
        <w:pStyle w:val="Textonotapie"/>
        <w:rPr>
          <w:sz w:val="16"/>
          <w:szCs w:val="16"/>
        </w:rPr>
      </w:pPr>
      <w:r w:rsidRPr="00F26DDE">
        <w:rPr>
          <w:rStyle w:val="Refdenotaalpie"/>
          <w:sz w:val="16"/>
          <w:szCs w:val="16"/>
        </w:rPr>
        <w:footnoteRef/>
      </w:r>
      <w:r w:rsidRPr="00F26DDE">
        <w:rPr>
          <w:sz w:val="16"/>
          <w:szCs w:val="16"/>
        </w:rPr>
        <w:t xml:space="preserve"> </w:t>
      </w:r>
      <w:r w:rsidRPr="00F26DDE">
        <w:rPr>
          <w:sz w:val="16"/>
          <w:szCs w:val="16"/>
          <w:lang w:val="es-CL"/>
        </w:rPr>
        <w:t>En Timberline ‘’Descripción de la comunidad Felipe Nitrihuala”.</w:t>
      </w:r>
    </w:p>
  </w:footnote>
  <w:footnote w:id="41">
    <w:p w:rsidR="00F051D4" w:rsidRPr="00F26DDE" w:rsidRDefault="00F051D4" w:rsidP="004570C2">
      <w:pPr>
        <w:pStyle w:val="Textonotapie"/>
        <w:rPr>
          <w:sz w:val="16"/>
          <w:szCs w:val="16"/>
        </w:rPr>
      </w:pPr>
      <w:r w:rsidRPr="00F26DDE">
        <w:rPr>
          <w:rStyle w:val="Refdenotaalpie"/>
          <w:sz w:val="16"/>
          <w:szCs w:val="16"/>
        </w:rPr>
        <w:footnoteRef/>
      </w:r>
      <w:r w:rsidRPr="00F26DDE">
        <w:rPr>
          <w:sz w:val="16"/>
          <w:szCs w:val="16"/>
        </w:rPr>
        <w:t xml:space="preserve"> Información obtenida a través de entrevista a encargado de CONADI 22/11/2012</w:t>
      </w:r>
    </w:p>
  </w:footnote>
  <w:footnote w:id="42">
    <w:p w:rsidR="00F051D4" w:rsidRPr="00F26DDE" w:rsidRDefault="00F051D4" w:rsidP="004570C2">
      <w:pPr>
        <w:pStyle w:val="Textonotapie"/>
        <w:rPr>
          <w:sz w:val="16"/>
          <w:szCs w:val="16"/>
          <w:lang w:val="es-CL"/>
        </w:rPr>
      </w:pPr>
      <w:r w:rsidRPr="00F26DDE">
        <w:rPr>
          <w:rStyle w:val="Refdenotaalpie"/>
          <w:sz w:val="16"/>
          <w:szCs w:val="16"/>
        </w:rPr>
        <w:footnoteRef/>
      </w:r>
      <w:r w:rsidRPr="00F26DDE">
        <w:rPr>
          <w:sz w:val="16"/>
          <w:szCs w:val="16"/>
        </w:rPr>
        <w:t xml:space="preserve"> </w:t>
      </w:r>
      <w:r w:rsidRPr="00F26DDE">
        <w:rPr>
          <w:sz w:val="16"/>
          <w:szCs w:val="16"/>
          <w:lang w:val="es-CL"/>
        </w:rPr>
        <w:t>De acuerdo a lo informado por actores institucionales durante la campaña de terreno para el monitoreo, todos los sitios de interés cultural y de significación identitaria de esta comunidad se vinculan al territorio de origen (Rancahue</w:t>
      </w:r>
      <w:r>
        <w:rPr>
          <w:sz w:val="16"/>
          <w:szCs w:val="16"/>
          <w:lang w:val="es-CL"/>
        </w:rPr>
        <w:t>-</w:t>
      </w:r>
      <w:r w:rsidRPr="00F26DDE">
        <w:rPr>
          <w:sz w:val="16"/>
          <w:szCs w:val="16"/>
          <w:lang w:val="es-CL"/>
        </w:rPr>
        <w:t>La Paz). El predio adquirido a través de CONADI, ex fundo Coihue tiene un carácter eminentemente productivo.</w:t>
      </w:r>
    </w:p>
  </w:footnote>
  <w:footnote w:id="43">
    <w:p w:rsidR="00F051D4" w:rsidRPr="00EC16D0" w:rsidRDefault="00F051D4" w:rsidP="004570C2">
      <w:pPr>
        <w:pStyle w:val="Textonotapie"/>
        <w:rPr>
          <w:lang w:val="es-CL"/>
        </w:rPr>
      </w:pPr>
      <w:r w:rsidRPr="00F26DDE">
        <w:rPr>
          <w:rStyle w:val="Refdenotaalpie"/>
          <w:sz w:val="16"/>
          <w:szCs w:val="16"/>
        </w:rPr>
        <w:footnoteRef/>
      </w:r>
      <w:r w:rsidRPr="00F26DDE">
        <w:rPr>
          <w:sz w:val="16"/>
          <w:szCs w:val="16"/>
        </w:rPr>
        <w:t xml:space="preserve"> </w:t>
      </w:r>
      <w:r w:rsidRPr="00EC16D0">
        <w:rPr>
          <w:sz w:val="16"/>
          <w:szCs w:val="16"/>
          <w:lang w:val="es-CL"/>
        </w:rPr>
        <w:t>Ibidem</w:t>
      </w:r>
    </w:p>
  </w:footnote>
  <w:footnote w:id="44">
    <w:p w:rsidR="00F051D4" w:rsidRPr="00D8537E" w:rsidRDefault="00F051D4" w:rsidP="007210F6">
      <w:pPr>
        <w:pStyle w:val="Textonotapie"/>
        <w:rPr>
          <w:sz w:val="16"/>
          <w:lang w:val="es-CL"/>
        </w:rPr>
      </w:pPr>
      <w:r w:rsidRPr="0009703A">
        <w:rPr>
          <w:rStyle w:val="Refdenotaalpie"/>
          <w:sz w:val="16"/>
          <w:szCs w:val="16"/>
        </w:rPr>
        <w:footnoteRef/>
      </w:r>
      <w:r w:rsidRPr="0009703A">
        <w:rPr>
          <w:sz w:val="16"/>
          <w:szCs w:val="16"/>
        </w:rPr>
        <w:t xml:space="preserve"> </w:t>
      </w:r>
      <w:r w:rsidRPr="0009703A">
        <w:rPr>
          <w:sz w:val="16"/>
          <w:szCs w:val="16"/>
          <w:lang w:val="es-CL"/>
        </w:rPr>
        <w:t>Se trata del camino vecinal que comunica con la Ruta S-91.</w:t>
      </w:r>
    </w:p>
  </w:footnote>
  <w:footnote w:id="45">
    <w:p w:rsidR="00F051D4" w:rsidRPr="0009703A" w:rsidRDefault="00F051D4">
      <w:pPr>
        <w:pStyle w:val="Textonotapie"/>
        <w:rPr>
          <w:sz w:val="16"/>
          <w:szCs w:val="16"/>
          <w:lang w:val="es-CL"/>
        </w:rPr>
      </w:pPr>
      <w:r w:rsidRPr="0009703A">
        <w:rPr>
          <w:rStyle w:val="Refdenotaalpie"/>
          <w:sz w:val="16"/>
          <w:szCs w:val="16"/>
        </w:rPr>
        <w:footnoteRef/>
      </w:r>
      <w:r w:rsidRPr="0009703A">
        <w:rPr>
          <w:sz w:val="16"/>
          <w:szCs w:val="16"/>
        </w:rPr>
        <w:t xml:space="preserve"> </w:t>
      </w:r>
      <w:r w:rsidRPr="0009703A">
        <w:rPr>
          <w:sz w:val="16"/>
          <w:szCs w:val="16"/>
          <w:lang w:val="es-CL"/>
        </w:rPr>
        <w:t>Específicamente en el punto 7.10, donde se indica “La empresa se compromete a realizar un Plan de Ayuda a la Comunidad para contribuir al desarrollo local, con especial foco en la educación y la capacitación.</w:t>
      </w:r>
    </w:p>
  </w:footnote>
  <w:footnote w:id="46">
    <w:p w:rsidR="00F051D4" w:rsidRPr="0009703A" w:rsidRDefault="00F051D4" w:rsidP="00376665">
      <w:pPr>
        <w:pStyle w:val="Textonotapie"/>
        <w:rPr>
          <w:sz w:val="16"/>
          <w:szCs w:val="16"/>
          <w:lang w:val="es-CL"/>
        </w:rPr>
      </w:pPr>
      <w:r w:rsidRPr="0009703A">
        <w:rPr>
          <w:rStyle w:val="Refdenotaalpie"/>
          <w:sz w:val="16"/>
          <w:szCs w:val="16"/>
        </w:rPr>
        <w:footnoteRef/>
      </w:r>
      <w:r w:rsidRPr="0009703A">
        <w:rPr>
          <w:sz w:val="16"/>
          <w:szCs w:val="16"/>
        </w:rPr>
        <w:t xml:space="preserve"> </w:t>
      </w:r>
      <w:r w:rsidRPr="0009703A">
        <w:rPr>
          <w:sz w:val="16"/>
          <w:szCs w:val="16"/>
          <w:lang w:val="es-CL"/>
        </w:rPr>
        <w:t xml:space="preserve">En </w:t>
      </w:r>
      <w:hyperlink r:id="rId7" w:history="1">
        <w:r w:rsidRPr="0009703A">
          <w:rPr>
            <w:rStyle w:val="Hipervnculo"/>
            <w:sz w:val="16"/>
            <w:szCs w:val="16"/>
            <w:lang w:val="es-CL"/>
          </w:rPr>
          <w:t>www.transnet.cl</w:t>
        </w:r>
      </w:hyperlink>
      <w:r w:rsidRPr="0009703A">
        <w:rPr>
          <w:sz w:val="16"/>
          <w:szCs w:val="16"/>
          <w:lang w:val="es-CL"/>
        </w:rPr>
        <w:t xml:space="preserve"> [consultado octubre 2012]</w:t>
      </w:r>
      <w:r>
        <w:rPr>
          <w:sz w:val="16"/>
          <w:szCs w:val="16"/>
          <w:lang w:val="es-C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96" w:type="dxa"/>
      <w:tblInd w:w="-2552" w:type="dxa"/>
      <w:tblBorders>
        <w:top w:val="single" w:sz="8" w:space="0" w:color="00755C"/>
        <w:bottom w:val="single" w:sz="8" w:space="0" w:color="00755C"/>
      </w:tblBorders>
      <w:tblLayout w:type="fixed"/>
      <w:tblCellMar>
        <w:left w:w="0" w:type="dxa"/>
        <w:right w:w="0" w:type="dxa"/>
      </w:tblCellMar>
      <w:tblLook w:val="01E0"/>
    </w:tblPr>
    <w:tblGrid>
      <w:gridCol w:w="2248"/>
      <w:gridCol w:w="7448"/>
    </w:tblGrid>
    <w:tr w:rsidR="00F051D4" w:rsidTr="000037DA">
      <w:trPr>
        <w:cantSplit/>
        <w:trHeight w:val="680"/>
      </w:trPr>
      <w:tc>
        <w:tcPr>
          <w:tcW w:w="2248" w:type="dxa"/>
        </w:tcPr>
        <w:p w:rsidR="00F051D4" w:rsidRDefault="00F051D4" w:rsidP="000037DA">
          <w:pPr>
            <w:pStyle w:val="Encabezado"/>
          </w:pPr>
          <w:r w:rsidRPr="004E49E2">
            <w:rPr>
              <w:noProof/>
              <w:lang w:val="es-CL" w:eastAsia="es-CL"/>
            </w:rPr>
            <w:drawing>
              <wp:inline distT="0" distB="0" distL="0" distR="0">
                <wp:extent cx="1427480" cy="422275"/>
                <wp:effectExtent l="19050" t="0" r="1270" b="0"/>
                <wp:docPr id="9"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rsidR="00F051D4" w:rsidRDefault="00083E0B">
          <w:pPr>
            <w:pStyle w:val="Encabezado"/>
          </w:pPr>
          <w:fldSimple w:instr=" DOCPROPERTY  &quot;Header Title&quot;  \* MERGEFORMAT ">
            <w:r w:rsidR="00F051D4">
              <w:t>Informe Monitoreo Sociocultural</w:t>
            </w:r>
          </w:fldSimple>
        </w:p>
      </w:tc>
    </w:tr>
  </w:tbl>
  <w:p w:rsidR="00F051D4" w:rsidRDefault="00F051D4">
    <w:pPr>
      <w:pStyle w:val="Encabezado"/>
    </w:pPr>
    <w:r>
      <w:rPr>
        <w:noProof/>
        <w:lang w:val="en-US"/>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Encabezado"/>
    </w:pPr>
    <w:r w:rsidRPr="00FD71E5">
      <w:rPr>
        <w:noProof/>
        <w:lang w:val="es-CL" w:eastAsia="es-CL"/>
      </w:rPr>
      <w:drawing>
        <wp:anchor distT="0" distB="0" distL="114300" distR="114300" simplePos="0" relativeHeight="251656704" behindDoc="0" locked="0" layoutInCell="1" allowOverlap="1">
          <wp:simplePos x="0" y="0"/>
          <wp:positionH relativeFrom="column">
            <wp:posOffset>-1631941</wp:posOffset>
          </wp:positionH>
          <wp:positionV relativeFrom="paragraph">
            <wp:posOffset>45040</wp:posOffset>
          </wp:positionV>
          <wp:extent cx="1449141" cy="450761"/>
          <wp:effectExtent l="19050" t="0" r="600" b="0"/>
          <wp:wrapNone/>
          <wp:docPr id="11" name="0 Imagen" descr="banner_D_4 x 1.25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D_4 x 1.25_300dpi.jpg"/>
                  <pic:cNvPicPr/>
                </pic:nvPicPr>
                <pic:blipFill>
                  <a:blip r:embed="rId1"/>
                  <a:stretch>
                    <a:fillRect/>
                  </a:stretch>
                </pic:blipFill>
                <pic:spPr>
                  <a:xfrm>
                    <a:off x="0" y="0"/>
                    <a:ext cx="1447200" cy="44816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78" w:type="dxa"/>
      <w:tblBorders>
        <w:top w:val="single" w:sz="8" w:space="0" w:color="00755C"/>
        <w:bottom w:val="single" w:sz="8" w:space="0" w:color="00755C"/>
      </w:tblBorders>
      <w:tblLayout w:type="fixed"/>
      <w:tblCellMar>
        <w:left w:w="0" w:type="dxa"/>
        <w:right w:w="0" w:type="dxa"/>
      </w:tblCellMar>
      <w:tblLook w:val="01E0"/>
    </w:tblPr>
    <w:tblGrid>
      <w:gridCol w:w="2268"/>
      <w:gridCol w:w="7710"/>
    </w:tblGrid>
    <w:tr w:rsidR="00F051D4" w:rsidTr="002C2281">
      <w:tc>
        <w:tcPr>
          <w:tcW w:w="2268" w:type="dxa"/>
        </w:tcPr>
        <w:p w:rsidR="00F051D4" w:rsidRDefault="00F051D4">
          <w:pPr>
            <w:pStyle w:val="Encabezado"/>
          </w:pPr>
          <w:r w:rsidRPr="003C5672">
            <w:rPr>
              <w:noProof/>
              <w:lang w:val="es-CL" w:eastAsia="es-CL"/>
            </w:rPr>
            <w:drawing>
              <wp:inline distT="0" distB="0" distL="0" distR="0">
                <wp:extent cx="1427480" cy="422275"/>
                <wp:effectExtent l="19050" t="0" r="1270" b="0"/>
                <wp:docPr id="2"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710" w:type="dxa"/>
          <w:shd w:val="clear" w:color="auto" w:fill="auto"/>
          <w:tcMar>
            <w:left w:w="284" w:type="dxa"/>
          </w:tcMar>
          <w:vAlign w:val="center"/>
        </w:tcPr>
        <w:p w:rsidR="00F051D4" w:rsidRDefault="00083E0B">
          <w:pPr>
            <w:pStyle w:val="Encabezado"/>
          </w:pPr>
          <w:fldSimple w:instr=" DOCPROPERTY  &quot;Header Title&quot;  \* MERGEFORMAT ">
            <w:r w:rsidR="00F051D4">
              <w:t>Informe Monitoreo Sociocultural</w:t>
            </w:r>
          </w:fldSimple>
        </w:p>
      </w:tc>
    </w:tr>
  </w:tbl>
  <w:p w:rsidR="00F051D4" w:rsidRDefault="00F051D4">
    <w:pPr>
      <w:pStyle w:val="Encabezado"/>
    </w:pPr>
    <w:r>
      <w:rPr>
        <w:noProof/>
        <w:lang w:val="en-US"/>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78" w:type="dxa"/>
      <w:tblBorders>
        <w:top w:val="single" w:sz="8" w:space="0" w:color="00755C"/>
        <w:bottom w:val="single" w:sz="8" w:space="0" w:color="00755C"/>
      </w:tblBorders>
      <w:tblLayout w:type="fixed"/>
      <w:tblCellMar>
        <w:left w:w="0" w:type="dxa"/>
        <w:right w:w="0" w:type="dxa"/>
      </w:tblCellMar>
      <w:tblLook w:val="01E0"/>
    </w:tblPr>
    <w:tblGrid>
      <w:gridCol w:w="2268"/>
      <w:gridCol w:w="7710"/>
    </w:tblGrid>
    <w:tr w:rsidR="00F051D4" w:rsidTr="002C2281">
      <w:tc>
        <w:tcPr>
          <w:tcW w:w="2268" w:type="dxa"/>
        </w:tcPr>
        <w:p w:rsidR="00F051D4" w:rsidRDefault="00F051D4">
          <w:pPr>
            <w:pStyle w:val="Encabezado"/>
          </w:pPr>
          <w:r w:rsidRPr="003C5672">
            <w:rPr>
              <w:noProof/>
              <w:lang w:val="es-CL" w:eastAsia="es-CL"/>
            </w:rPr>
            <w:drawing>
              <wp:inline distT="0" distB="0" distL="0" distR="0">
                <wp:extent cx="1427480" cy="422275"/>
                <wp:effectExtent l="19050" t="0" r="1270" b="0"/>
                <wp:docPr id="834"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710" w:type="dxa"/>
          <w:shd w:val="clear" w:color="auto" w:fill="auto"/>
          <w:tcMar>
            <w:left w:w="284" w:type="dxa"/>
          </w:tcMar>
          <w:vAlign w:val="center"/>
        </w:tcPr>
        <w:p w:rsidR="00F051D4" w:rsidRDefault="00083E0B">
          <w:pPr>
            <w:pStyle w:val="Encabezado"/>
          </w:pPr>
          <w:fldSimple w:instr=" DOCPROPERTY  &quot;Header Title&quot;  \* MERGEFORMAT ">
            <w:r w:rsidR="00F051D4">
              <w:t>Informe Monitoreo Sociocultural</w:t>
            </w:r>
          </w:fldSimple>
        </w:p>
      </w:tc>
    </w:tr>
  </w:tbl>
  <w:p w:rsidR="00F051D4" w:rsidRDefault="00F051D4">
    <w:pPr>
      <w:pStyle w:val="Encabezado"/>
    </w:pPr>
    <w:r>
      <w:rPr>
        <w:noProof/>
        <w:lang w:val="en-US"/>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78" w:type="dxa"/>
      <w:tblBorders>
        <w:top w:val="single" w:sz="8" w:space="0" w:color="00755C"/>
        <w:bottom w:val="single" w:sz="8" w:space="0" w:color="00755C"/>
      </w:tblBorders>
      <w:tblLayout w:type="fixed"/>
      <w:tblCellMar>
        <w:left w:w="0" w:type="dxa"/>
        <w:right w:w="0" w:type="dxa"/>
      </w:tblCellMar>
      <w:tblLook w:val="01E0"/>
    </w:tblPr>
    <w:tblGrid>
      <w:gridCol w:w="2268"/>
      <w:gridCol w:w="7710"/>
    </w:tblGrid>
    <w:tr w:rsidR="00F051D4" w:rsidTr="002C2281">
      <w:tc>
        <w:tcPr>
          <w:tcW w:w="2268" w:type="dxa"/>
        </w:tcPr>
        <w:p w:rsidR="00F051D4" w:rsidRDefault="00F051D4">
          <w:pPr>
            <w:pStyle w:val="Encabezado"/>
          </w:pPr>
          <w:r w:rsidRPr="003C5672">
            <w:rPr>
              <w:noProof/>
              <w:lang w:val="es-CL" w:eastAsia="es-CL"/>
            </w:rPr>
            <w:drawing>
              <wp:inline distT="0" distB="0" distL="0" distR="0">
                <wp:extent cx="1427480" cy="422275"/>
                <wp:effectExtent l="19050" t="0" r="1270" b="0"/>
                <wp:docPr id="835"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710" w:type="dxa"/>
          <w:shd w:val="clear" w:color="auto" w:fill="auto"/>
          <w:tcMar>
            <w:left w:w="284" w:type="dxa"/>
          </w:tcMar>
          <w:vAlign w:val="center"/>
        </w:tcPr>
        <w:p w:rsidR="00F051D4" w:rsidRDefault="00083E0B">
          <w:pPr>
            <w:pStyle w:val="Encabezado"/>
          </w:pPr>
          <w:fldSimple w:instr=" DOCPROPERTY  &quot;Header Title&quot;  \* MERGEFORMAT ">
            <w:r w:rsidR="00F051D4">
              <w:t>Informe Monitoreo Sociocultural</w:t>
            </w:r>
          </w:fldSimple>
        </w:p>
      </w:tc>
    </w:tr>
  </w:tbl>
  <w:p w:rsidR="00F051D4" w:rsidRDefault="00F051D4">
    <w:pPr>
      <w:pStyle w:val="Encabezado"/>
    </w:pPr>
    <w:r>
      <w:rPr>
        <w:noProof/>
        <w:lang w:val="en-US"/>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D4" w:rsidRDefault="00F051D4">
    <w:pPr>
      <w:pStyle w:val="Encabezado"/>
    </w:pPr>
    <w:r w:rsidRPr="00666953">
      <w:rPr>
        <w:noProof/>
        <w:lang w:val="es-CL" w:eastAsia="es-CL"/>
      </w:rPr>
      <w:drawing>
        <wp:anchor distT="0" distB="0" distL="114300" distR="114300" simplePos="0" relativeHeight="251657728" behindDoc="0" locked="0" layoutInCell="1" allowOverlap="1">
          <wp:simplePos x="0" y="0"/>
          <wp:positionH relativeFrom="column">
            <wp:posOffset>-2527144</wp:posOffset>
          </wp:positionH>
          <wp:positionV relativeFrom="paragraph">
            <wp:posOffset>244212</wp:posOffset>
          </wp:positionV>
          <wp:extent cx="7770603" cy="2104845"/>
          <wp:effectExtent l="19050" t="0" r="1797" b="0"/>
          <wp:wrapNone/>
          <wp:docPr id="1" name="Picture 0" descr="013165A1_Golder-SA_Spanish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13165A1_Golder-SA_Spanish1.jpg"/>
                  <pic:cNvPicPr/>
                </pic:nvPicPr>
                <pic:blipFill>
                  <a:blip r:embed="rId1"/>
                  <a:stretch>
                    <a:fillRect/>
                  </a:stretch>
                </pic:blipFill>
                <pic:spPr>
                  <a:xfrm>
                    <a:off x="0" y="0"/>
                    <a:ext cx="7770603" cy="210484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6"/>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47A4CB4"/>
    <w:multiLevelType w:val="multilevel"/>
    <w:tmpl w:val="0C244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935744"/>
    <w:multiLevelType w:val="hybridMultilevel"/>
    <w:tmpl w:val="39C82B04"/>
    <w:lvl w:ilvl="0" w:tplc="40B497B4">
      <w:start w:val="26"/>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226D7012"/>
    <w:multiLevelType w:val="hybridMultilevel"/>
    <w:tmpl w:val="4410913A"/>
    <w:lvl w:ilvl="0" w:tplc="4F2A9016">
      <w:start w:val="1"/>
      <w:numFmt w:val="decimal"/>
      <w:pStyle w:val="TableNumbering"/>
      <w:lvlText w:val="%1."/>
      <w:lvlJc w:val="left"/>
      <w:pPr>
        <w:tabs>
          <w:tab w:val="num" w:pos="360"/>
        </w:tabs>
        <w:ind w:left="360" w:firstLine="0"/>
      </w:pPr>
      <w:rPr>
        <w:rFonts w:hint="default"/>
      </w:rPr>
    </w:lvl>
    <w:lvl w:ilvl="1" w:tplc="7DF0CE04">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D80650E"/>
    <w:multiLevelType w:val="hybridMultilevel"/>
    <w:tmpl w:val="65EC6D4C"/>
    <w:lvl w:ilvl="0" w:tplc="2D660628">
      <w:start w:val="1"/>
      <w:numFmt w:val="upperLetter"/>
      <w:pStyle w:val="Ttulo7"/>
      <w:lvlText w:val="Anexo %1"/>
      <w:lvlJc w:val="left"/>
      <w:pPr>
        <w:ind w:left="360" w:hanging="360"/>
      </w:pPr>
      <w:rPr>
        <w:rFonts w:ascii="Arial" w:hAnsi="Arial" w:hint="default"/>
        <w:b/>
        <w:i w:val="0"/>
        <w:caps/>
        <w:color w:val="00755C"/>
        <w:sz w:val="56"/>
        <w:szCs w:val="5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C847586"/>
    <w:multiLevelType w:val="hybridMultilevel"/>
    <w:tmpl w:val="C89CA87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5E5656B6"/>
    <w:multiLevelType w:val="hybridMultilevel"/>
    <w:tmpl w:val="83746010"/>
    <w:lvl w:ilvl="0" w:tplc="C41AA14E">
      <w:start w:val="1"/>
      <w:numFmt w:val="lowerLetter"/>
      <w:pStyle w:val="Smallletters"/>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6AFC0499"/>
    <w:multiLevelType w:val="multilevel"/>
    <w:tmpl w:val="D0AE242A"/>
    <w:lvl w:ilvl="0">
      <w:start w:val="1"/>
      <w:numFmt w:val="decimal"/>
      <w:pStyle w:val="Ttulo1"/>
      <w:lvlText w:val="%1.0"/>
      <w:lvlJc w:val="left"/>
      <w:pPr>
        <w:tabs>
          <w:tab w:val="num" w:pos="794"/>
        </w:tabs>
        <w:ind w:left="794" w:hanging="794"/>
      </w:pPr>
      <w:rPr>
        <w:rFonts w:hint="default"/>
      </w:rPr>
    </w:lvl>
    <w:lvl w:ilvl="1">
      <w:start w:val="1"/>
      <w:numFmt w:val="decimal"/>
      <w:pStyle w:val="Ttulo2"/>
      <w:lvlText w:val="%1.%2"/>
      <w:lvlJc w:val="left"/>
      <w:pPr>
        <w:tabs>
          <w:tab w:val="num" w:pos="851"/>
        </w:tabs>
        <w:ind w:left="851" w:hanging="851"/>
      </w:pPr>
      <w:rPr>
        <w:rFonts w:hint="default"/>
      </w:rPr>
    </w:lvl>
    <w:lvl w:ilvl="2">
      <w:start w:val="1"/>
      <w:numFmt w:val="decimal"/>
      <w:pStyle w:val="Ttulo3"/>
      <w:lvlText w:val="%1.%2.%3"/>
      <w:lvlJc w:val="left"/>
      <w:pPr>
        <w:tabs>
          <w:tab w:val="num" w:pos="1021"/>
        </w:tabs>
        <w:ind w:left="1021" w:hanging="1021"/>
      </w:pPr>
      <w:rPr>
        <w:rFonts w:hint="default"/>
      </w:rPr>
    </w:lvl>
    <w:lvl w:ilvl="3">
      <w:start w:val="1"/>
      <w:numFmt w:val="decimal"/>
      <w:pStyle w:val="Ttulo4"/>
      <w:lvlText w:val="%1.%2.%3.%4"/>
      <w:lvlJc w:val="left"/>
      <w:pPr>
        <w:tabs>
          <w:tab w:val="num" w:pos="1247"/>
        </w:tabs>
        <w:ind w:left="1247" w:hanging="1247"/>
      </w:pPr>
      <w:rPr>
        <w:rFonts w:hint="default"/>
      </w:rPr>
    </w:lvl>
    <w:lvl w:ilvl="4">
      <w:start w:val="1"/>
      <w:numFmt w:val="decimal"/>
      <w:pStyle w:val="Ttulo5"/>
      <w:lvlText w:val="%1.%2.%3.%4.%5"/>
      <w:lvlJc w:val="left"/>
      <w:pPr>
        <w:tabs>
          <w:tab w:val="num" w:pos="1418"/>
        </w:tabs>
        <w:ind w:left="1418" w:hanging="1418"/>
      </w:pPr>
      <w:rPr>
        <w:rFonts w:hint="default"/>
      </w:rPr>
    </w:lvl>
    <w:lvl w:ilvl="5">
      <w:start w:val="1"/>
      <w:numFmt w:val="decimal"/>
      <w:pStyle w:val="Ttulo6"/>
      <w:lvlText w:val="%1.%2.%3.%4.%5.%6"/>
      <w:lvlJc w:val="left"/>
      <w:pPr>
        <w:tabs>
          <w:tab w:val="num" w:pos="1588"/>
        </w:tabs>
        <w:ind w:left="1588" w:hanging="158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5D0794C"/>
    <w:multiLevelType w:val="hybridMultilevel"/>
    <w:tmpl w:val="7206EAA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10"/>
  </w:num>
  <w:num w:numId="5">
    <w:abstractNumId w:val="7"/>
  </w:num>
  <w:num w:numId="6">
    <w:abstractNumId w:val="6"/>
  </w:num>
  <w:num w:numId="7">
    <w:abstractNumId w:val="11"/>
  </w:num>
  <w:num w:numId="8">
    <w:abstractNumId w:val="8"/>
  </w:num>
  <w:num w:numId="9">
    <w:abstractNumId w:val="3"/>
  </w:num>
  <w:num w:numId="10">
    <w:abstractNumId w:val="4"/>
  </w:num>
  <w:num w:numId="11">
    <w:abstractNumId w:val="11"/>
  </w:num>
  <w:num w:numId="12">
    <w:abstractNumId w:val="11"/>
  </w:num>
  <w:num w:numId="13">
    <w:abstractNumId w:val="0"/>
  </w:num>
  <w:num w:numId="14">
    <w:abstractNumId w:val="9"/>
  </w:num>
  <w:num w:numId="15">
    <w:abstractNumId w:val="12"/>
  </w:num>
  <w:num w:numId="16">
    <w:abstractNumId w:val="11"/>
  </w:num>
  <w:num w:numId="17">
    <w:abstractNumId w:val="11"/>
  </w:num>
  <w:num w:numId="18">
    <w:abstractNumId w:val="11"/>
  </w:num>
  <w:num w:numId="19">
    <w:abstractNumId w:val="11"/>
  </w:num>
  <w:num w:numId="20">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removePersonalInformation/>
  <w:removeDateAndTime/>
  <w:attachedTemplate r:id="rId1"/>
  <w:stylePaneFormatFilter w:val="3F01"/>
  <w:defaultTabStop w:val="720"/>
  <w:hyphenationZone w:val="425"/>
  <w:drawingGridHorizontalSpacing w:val="100"/>
  <w:displayHorizontalDrawingGridEvery w:val="2"/>
  <w:noPunctuationKerning/>
  <w:characterSpacingControl w:val="doNotCompress"/>
  <w:hdrShapeDefaults>
    <o:shapedefaults v:ext="edit" spidmax="13314">
      <o:colormru v:ext="edit" colors="#007856"/>
    </o:shapedefaults>
  </w:hdrShapeDefaults>
  <w:footnotePr>
    <w:footnote w:id="-1"/>
    <w:footnote w:id="0"/>
  </w:footnotePr>
  <w:endnotePr>
    <w:endnote w:id="-1"/>
    <w:endnote w:id="0"/>
  </w:endnotePr>
  <w:compat/>
  <w:docVars>
    <w:docVar w:name="myMargins" w:val="Narrow"/>
    <w:docVar w:name="strDraftSet" w:val="Draft"/>
  </w:docVars>
  <w:rsids>
    <w:rsidRoot w:val="002C2281"/>
    <w:rsid w:val="00000437"/>
    <w:rsid w:val="00003357"/>
    <w:rsid w:val="000037DA"/>
    <w:rsid w:val="00004DCD"/>
    <w:rsid w:val="00006B6B"/>
    <w:rsid w:val="00006FA2"/>
    <w:rsid w:val="0001099D"/>
    <w:rsid w:val="00013AB8"/>
    <w:rsid w:val="0001493B"/>
    <w:rsid w:val="0001512B"/>
    <w:rsid w:val="00015AE3"/>
    <w:rsid w:val="00017104"/>
    <w:rsid w:val="0002034A"/>
    <w:rsid w:val="0002034F"/>
    <w:rsid w:val="000203BF"/>
    <w:rsid w:val="000207FD"/>
    <w:rsid w:val="00021199"/>
    <w:rsid w:val="00021C7E"/>
    <w:rsid w:val="00023080"/>
    <w:rsid w:val="00026147"/>
    <w:rsid w:val="00030AAC"/>
    <w:rsid w:val="0003228B"/>
    <w:rsid w:val="000322F1"/>
    <w:rsid w:val="00032953"/>
    <w:rsid w:val="00032EE5"/>
    <w:rsid w:val="000341CD"/>
    <w:rsid w:val="000376ED"/>
    <w:rsid w:val="00037CA4"/>
    <w:rsid w:val="0004016B"/>
    <w:rsid w:val="00040257"/>
    <w:rsid w:val="00042185"/>
    <w:rsid w:val="00043CBC"/>
    <w:rsid w:val="00044053"/>
    <w:rsid w:val="000442B8"/>
    <w:rsid w:val="000453E4"/>
    <w:rsid w:val="0004609F"/>
    <w:rsid w:val="00046D5A"/>
    <w:rsid w:val="00047E99"/>
    <w:rsid w:val="00050B53"/>
    <w:rsid w:val="000512F3"/>
    <w:rsid w:val="000514C7"/>
    <w:rsid w:val="00051983"/>
    <w:rsid w:val="00053501"/>
    <w:rsid w:val="00053BED"/>
    <w:rsid w:val="00054D18"/>
    <w:rsid w:val="00055070"/>
    <w:rsid w:val="00055628"/>
    <w:rsid w:val="00055A84"/>
    <w:rsid w:val="00055C01"/>
    <w:rsid w:val="00060545"/>
    <w:rsid w:val="00062180"/>
    <w:rsid w:val="0006403B"/>
    <w:rsid w:val="000654BE"/>
    <w:rsid w:val="00066396"/>
    <w:rsid w:val="000736F8"/>
    <w:rsid w:val="00073DD2"/>
    <w:rsid w:val="00076696"/>
    <w:rsid w:val="00077CAB"/>
    <w:rsid w:val="00077E1A"/>
    <w:rsid w:val="00081613"/>
    <w:rsid w:val="0008249B"/>
    <w:rsid w:val="000824FF"/>
    <w:rsid w:val="00082D68"/>
    <w:rsid w:val="00083190"/>
    <w:rsid w:val="00083E0B"/>
    <w:rsid w:val="00085A7E"/>
    <w:rsid w:val="00085D4B"/>
    <w:rsid w:val="0008664D"/>
    <w:rsid w:val="00087B72"/>
    <w:rsid w:val="00087D56"/>
    <w:rsid w:val="00087DD1"/>
    <w:rsid w:val="0009286F"/>
    <w:rsid w:val="000951CA"/>
    <w:rsid w:val="0009703A"/>
    <w:rsid w:val="00097268"/>
    <w:rsid w:val="000A03F9"/>
    <w:rsid w:val="000A06A0"/>
    <w:rsid w:val="000A1A69"/>
    <w:rsid w:val="000A2851"/>
    <w:rsid w:val="000A335F"/>
    <w:rsid w:val="000A367B"/>
    <w:rsid w:val="000A4358"/>
    <w:rsid w:val="000A4A4E"/>
    <w:rsid w:val="000A5297"/>
    <w:rsid w:val="000A68CC"/>
    <w:rsid w:val="000A6CC2"/>
    <w:rsid w:val="000A737E"/>
    <w:rsid w:val="000A7AC7"/>
    <w:rsid w:val="000B058E"/>
    <w:rsid w:val="000B21A7"/>
    <w:rsid w:val="000B259F"/>
    <w:rsid w:val="000B3641"/>
    <w:rsid w:val="000B402E"/>
    <w:rsid w:val="000B41FB"/>
    <w:rsid w:val="000B4AC9"/>
    <w:rsid w:val="000B4CBB"/>
    <w:rsid w:val="000B50AB"/>
    <w:rsid w:val="000B50CD"/>
    <w:rsid w:val="000B5DC3"/>
    <w:rsid w:val="000B5E20"/>
    <w:rsid w:val="000B62C3"/>
    <w:rsid w:val="000B7064"/>
    <w:rsid w:val="000B7184"/>
    <w:rsid w:val="000B79F7"/>
    <w:rsid w:val="000C111D"/>
    <w:rsid w:val="000C13F1"/>
    <w:rsid w:val="000C44DB"/>
    <w:rsid w:val="000C49F4"/>
    <w:rsid w:val="000C67B0"/>
    <w:rsid w:val="000C69AF"/>
    <w:rsid w:val="000C772B"/>
    <w:rsid w:val="000C77CE"/>
    <w:rsid w:val="000C7FC8"/>
    <w:rsid w:val="000D1484"/>
    <w:rsid w:val="000D1544"/>
    <w:rsid w:val="000D3B70"/>
    <w:rsid w:val="000D46DE"/>
    <w:rsid w:val="000D538A"/>
    <w:rsid w:val="000D5513"/>
    <w:rsid w:val="000D673C"/>
    <w:rsid w:val="000D6DAF"/>
    <w:rsid w:val="000D7588"/>
    <w:rsid w:val="000E10D4"/>
    <w:rsid w:val="000E1199"/>
    <w:rsid w:val="000E3F88"/>
    <w:rsid w:val="000E451D"/>
    <w:rsid w:val="000E6050"/>
    <w:rsid w:val="000E7473"/>
    <w:rsid w:val="000E774E"/>
    <w:rsid w:val="000E77D2"/>
    <w:rsid w:val="000E786C"/>
    <w:rsid w:val="000E7D2C"/>
    <w:rsid w:val="000F01A9"/>
    <w:rsid w:val="000F0F62"/>
    <w:rsid w:val="000F1A39"/>
    <w:rsid w:val="000F1F3D"/>
    <w:rsid w:val="000F25B8"/>
    <w:rsid w:val="000F370D"/>
    <w:rsid w:val="000F3ED7"/>
    <w:rsid w:val="000F45B9"/>
    <w:rsid w:val="000F4B47"/>
    <w:rsid w:val="000F5731"/>
    <w:rsid w:val="000F5DA6"/>
    <w:rsid w:val="000F6186"/>
    <w:rsid w:val="000F702C"/>
    <w:rsid w:val="0010072D"/>
    <w:rsid w:val="001010E7"/>
    <w:rsid w:val="00102142"/>
    <w:rsid w:val="00102379"/>
    <w:rsid w:val="00102CC0"/>
    <w:rsid w:val="00103371"/>
    <w:rsid w:val="001051E4"/>
    <w:rsid w:val="00105E60"/>
    <w:rsid w:val="001061A8"/>
    <w:rsid w:val="001071CE"/>
    <w:rsid w:val="00110198"/>
    <w:rsid w:val="0011154C"/>
    <w:rsid w:val="001129E6"/>
    <w:rsid w:val="00113FEE"/>
    <w:rsid w:val="00114886"/>
    <w:rsid w:val="001157EF"/>
    <w:rsid w:val="001161D8"/>
    <w:rsid w:val="00116211"/>
    <w:rsid w:val="00116FE3"/>
    <w:rsid w:val="00120046"/>
    <w:rsid w:val="00120F79"/>
    <w:rsid w:val="00122663"/>
    <w:rsid w:val="00122B8A"/>
    <w:rsid w:val="00123812"/>
    <w:rsid w:val="00123DB6"/>
    <w:rsid w:val="00124469"/>
    <w:rsid w:val="001249E2"/>
    <w:rsid w:val="001259B7"/>
    <w:rsid w:val="001264FB"/>
    <w:rsid w:val="00130761"/>
    <w:rsid w:val="001309A8"/>
    <w:rsid w:val="0013141E"/>
    <w:rsid w:val="0013162B"/>
    <w:rsid w:val="00132305"/>
    <w:rsid w:val="0013491C"/>
    <w:rsid w:val="00134DED"/>
    <w:rsid w:val="0013501A"/>
    <w:rsid w:val="00135D59"/>
    <w:rsid w:val="001367D8"/>
    <w:rsid w:val="0013703A"/>
    <w:rsid w:val="0013796E"/>
    <w:rsid w:val="00140F26"/>
    <w:rsid w:val="001411E9"/>
    <w:rsid w:val="00141703"/>
    <w:rsid w:val="001420F7"/>
    <w:rsid w:val="0014228F"/>
    <w:rsid w:val="00142896"/>
    <w:rsid w:val="00142FCD"/>
    <w:rsid w:val="00145A0E"/>
    <w:rsid w:val="001462C4"/>
    <w:rsid w:val="0014688E"/>
    <w:rsid w:val="001474A7"/>
    <w:rsid w:val="00150102"/>
    <w:rsid w:val="00150939"/>
    <w:rsid w:val="00150990"/>
    <w:rsid w:val="00150B26"/>
    <w:rsid w:val="0015284E"/>
    <w:rsid w:val="0015436C"/>
    <w:rsid w:val="00155673"/>
    <w:rsid w:val="00161341"/>
    <w:rsid w:val="0016196D"/>
    <w:rsid w:val="00161A4B"/>
    <w:rsid w:val="0016298F"/>
    <w:rsid w:val="00163C6B"/>
    <w:rsid w:val="00163FA2"/>
    <w:rsid w:val="0016631C"/>
    <w:rsid w:val="00170A35"/>
    <w:rsid w:val="00170ACD"/>
    <w:rsid w:val="00170D94"/>
    <w:rsid w:val="0017218E"/>
    <w:rsid w:val="00173795"/>
    <w:rsid w:val="001740E6"/>
    <w:rsid w:val="00174B18"/>
    <w:rsid w:val="00175232"/>
    <w:rsid w:val="00175744"/>
    <w:rsid w:val="00180448"/>
    <w:rsid w:val="00184B5A"/>
    <w:rsid w:val="00186833"/>
    <w:rsid w:val="00186FC8"/>
    <w:rsid w:val="00187077"/>
    <w:rsid w:val="001874C2"/>
    <w:rsid w:val="00187DB9"/>
    <w:rsid w:val="001903BF"/>
    <w:rsid w:val="00191596"/>
    <w:rsid w:val="00191D02"/>
    <w:rsid w:val="0019248E"/>
    <w:rsid w:val="0019252E"/>
    <w:rsid w:val="00193582"/>
    <w:rsid w:val="001942E2"/>
    <w:rsid w:val="0019481A"/>
    <w:rsid w:val="00194E1D"/>
    <w:rsid w:val="001956AC"/>
    <w:rsid w:val="00195988"/>
    <w:rsid w:val="00197D6C"/>
    <w:rsid w:val="001A007D"/>
    <w:rsid w:val="001A4738"/>
    <w:rsid w:val="001A519E"/>
    <w:rsid w:val="001A65DF"/>
    <w:rsid w:val="001B35A8"/>
    <w:rsid w:val="001B453C"/>
    <w:rsid w:val="001B45C0"/>
    <w:rsid w:val="001B6ADB"/>
    <w:rsid w:val="001B7727"/>
    <w:rsid w:val="001C0BC5"/>
    <w:rsid w:val="001C0CE4"/>
    <w:rsid w:val="001C186E"/>
    <w:rsid w:val="001C2261"/>
    <w:rsid w:val="001C228C"/>
    <w:rsid w:val="001C257D"/>
    <w:rsid w:val="001C379C"/>
    <w:rsid w:val="001C646E"/>
    <w:rsid w:val="001C7164"/>
    <w:rsid w:val="001C74FC"/>
    <w:rsid w:val="001D5192"/>
    <w:rsid w:val="001D62BA"/>
    <w:rsid w:val="001D6A6C"/>
    <w:rsid w:val="001D7F8B"/>
    <w:rsid w:val="001E1121"/>
    <w:rsid w:val="001E15F0"/>
    <w:rsid w:val="001E21A7"/>
    <w:rsid w:val="001E22B8"/>
    <w:rsid w:val="001E2A56"/>
    <w:rsid w:val="001E3216"/>
    <w:rsid w:val="001E37CA"/>
    <w:rsid w:val="001E3D2B"/>
    <w:rsid w:val="001E44CA"/>
    <w:rsid w:val="001E4676"/>
    <w:rsid w:val="001E59FD"/>
    <w:rsid w:val="001E70FF"/>
    <w:rsid w:val="001F1CE0"/>
    <w:rsid w:val="001F20AF"/>
    <w:rsid w:val="001F27F8"/>
    <w:rsid w:val="001F4350"/>
    <w:rsid w:val="001F441E"/>
    <w:rsid w:val="001F56C1"/>
    <w:rsid w:val="001F60E3"/>
    <w:rsid w:val="001F695F"/>
    <w:rsid w:val="001F7139"/>
    <w:rsid w:val="001F73CF"/>
    <w:rsid w:val="001F7BA7"/>
    <w:rsid w:val="001F7F6F"/>
    <w:rsid w:val="00200E31"/>
    <w:rsid w:val="00200E77"/>
    <w:rsid w:val="00201CCD"/>
    <w:rsid w:val="002026E5"/>
    <w:rsid w:val="002032F8"/>
    <w:rsid w:val="002051D6"/>
    <w:rsid w:val="002056F0"/>
    <w:rsid w:val="002060B6"/>
    <w:rsid w:val="00206D00"/>
    <w:rsid w:val="0021066F"/>
    <w:rsid w:val="00210903"/>
    <w:rsid w:val="00211801"/>
    <w:rsid w:val="00211DB1"/>
    <w:rsid w:val="002132D8"/>
    <w:rsid w:val="00213D6E"/>
    <w:rsid w:val="00214FA6"/>
    <w:rsid w:val="00215E5D"/>
    <w:rsid w:val="002173D8"/>
    <w:rsid w:val="002176B6"/>
    <w:rsid w:val="00217CD9"/>
    <w:rsid w:val="00220BBD"/>
    <w:rsid w:val="002210DD"/>
    <w:rsid w:val="00222B21"/>
    <w:rsid w:val="00222C03"/>
    <w:rsid w:val="00223098"/>
    <w:rsid w:val="0022396A"/>
    <w:rsid w:val="00223CAC"/>
    <w:rsid w:val="00226B1D"/>
    <w:rsid w:val="00230029"/>
    <w:rsid w:val="002315AA"/>
    <w:rsid w:val="00232E01"/>
    <w:rsid w:val="00233AE0"/>
    <w:rsid w:val="00234310"/>
    <w:rsid w:val="002345EA"/>
    <w:rsid w:val="002357CD"/>
    <w:rsid w:val="0023623C"/>
    <w:rsid w:val="00236793"/>
    <w:rsid w:val="0023791A"/>
    <w:rsid w:val="00237DDA"/>
    <w:rsid w:val="00240226"/>
    <w:rsid w:val="00240EEC"/>
    <w:rsid w:val="002438CD"/>
    <w:rsid w:val="002455EF"/>
    <w:rsid w:val="002458FA"/>
    <w:rsid w:val="0024694F"/>
    <w:rsid w:val="00247FE1"/>
    <w:rsid w:val="00250458"/>
    <w:rsid w:val="00251460"/>
    <w:rsid w:val="0025192E"/>
    <w:rsid w:val="00251FC3"/>
    <w:rsid w:val="00253787"/>
    <w:rsid w:val="0025419F"/>
    <w:rsid w:val="00256908"/>
    <w:rsid w:val="00256DB2"/>
    <w:rsid w:val="00257CED"/>
    <w:rsid w:val="0026016F"/>
    <w:rsid w:val="0026065E"/>
    <w:rsid w:val="00261FFA"/>
    <w:rsid w:val="00264BE1"/>
    <w:rsid w:val="00266104"/>
    <w:rsid w:val="0026763B"/>
    <w:rsid w:val="00272EC0"/>
    <w:rsid w:val="00273FBD"/>
    <w:rsid w:val="00274A05"/>
    <w:rsid w:val="002755C8"/>
    <w:rsid w:val="00275649"/>
    <w:rsid w:val="00275B68"/>
    <w:rsid w:val="00277693"/>
    <w:rsid w:val="00280587"/>
    <w:rsid w:val="00280A0A"/>
    <w:rsid w:val="002825AB"/>
    <w:rsid w:val="00283122"/>
    <w:rsid w:val="00283594"/>
    <w:rsid w:val="00283D0B"/>
    <w:rsid w:val="00285E5F"/>
    <w:rsid w:val="0029072F"/>
    <w:rsid w:val="002915CD"/>
    <w:rsid w:val="00292781"/>
    <w:rsid w:val="00293316"/>
    <w:rsid w:val="00293946"/>
    <w:rsid w:val="00294526"/>
    <w:rsid w:val="00295234"/>
    <w:rsid w:val="00295FA7"/>
    <w:rsid w:val="00295FEF"/>
    <w:rsid w:val="0029722E"/>
    <w:rsid w:val="002A005F"/>
    <w:rsid w:val="002A02EF"/>
    <w:rsid w:val="002A1930"/>
    <w:rsid w:val="002A561E"/>
    <w:rsid w:val="002A66BF"/>
    <w:rsid w:val="002A6A43"/>
    <w:rsid w:val="002A6D52"/>
    <w:rsid w:val="002A7C41"/>
    <w:rsid w:val="002B02FE"/>
    <w:rsid w:val="002B0EE4"/>
    <w:rsid w:val="002B3166"/>
    <w:rsid w:val="002B33BC"/>
    <w:rsid w:val="002B4240"/>
    <w:rsid w:val="002B53FC"/>
    <w:rsid w:val="002B58EC"/>
    <w:rsid w:val="002B7B3C"/>
    <w:rsid w:val="002B7F31"/>
    <w:rsid w:val="002C1BB8"/>
    <w:rsid w:val="002C1C04"/>
    <w:rsid w:val="002C1E12"/>
    <w:rsid w:val="002C2281"/>
    <w:rsid w:val="002C4064"/>
    <w:rsid w:val="002C6974"/>
    <w:rsid w:val="002C7DAC"/>
    <w:rsid w:val="002D0807"/>
    <w:rsid w:val="002D0844"/>
    <w:rsid w:val="002D1FAF"/>
    <w:rsid w:val="002D2A49"/>
    <w:rsid w:val="002D3B9C"/>
    <w:rsid w:val="002D5967"/>
    <w:rsid w:val="002D6410"/>
    <w:rsid w:val="002D77C7"/>
    <w:rsid w:val="002E0432"/>
    <w:rsid w:val="002E092A"/>
    <w:rsid w:val="002E10D2"/>
    <w:rsid w:val="002E1170"/>
    <w:rsid w:val="002E11C7"/>
    <w:rsid w:val="002E1C8F"/>
    <w:rsid w:val="002E233C"/>
    <w:rsid w:val="002E3BA6"/>
    <w:rsid w:val="002E524D"/>
    <w:rsid w:val="002E5321"/>
    <w:rsid w:val="002E6807"/>
    <w:rsid w:val="002E727F"/>
    <w:rsid w:val="002F11D9"/>
    <w:rsid w:val="002F3C9D"/>
    <w:rsid w:val="002F52EE"/>
    <w:rsid w:val="002F6529"/>
    <w:rsid w:val="00300820"/>
    <w:rsid w:val="0030243C"/>
    <w:rsid w:val="003026C6"/>
    <w:rsid w:val="00302CE9"/>
    <w:rsid w:val="00303510"/>
    <w:rsid w:val="00304D3A"/>
    <w:rsid w:val="00304E04"/>
    <w:rsid w:val="00305664"/>
    <w:rsid w:val="00305F3A"/>
    <w:rsid w:val="003067CB"/>
    <w:rsid w:val="003111E9"/>
    <w:rsid w:val="00311263"/>
    <w:rsid w:val="00312F17"/>
    <w:rsid w:val="00312F46"/>
    <w:rsid w:val="00314961"/>
    <w:rsid w:val="003149F1"/>
    <w:rsid w:val="003150EA"/>
    <w:rsid w:val="00316419"/>
    <w:rsid w:val="0031644B"/>
    <w:rsid w:val="0031774B"/>
    <w:rsid w:val="00320B28"/>
    <w:rsid w:val="00323D96"/>
    <w:rsid w:val="0032539C"/>
    <w:rsid w:val="00326AD3"/>
    <w:rsid w:val="00326E0A"/>
    <w:rsid w:val="00331086"/>
    <w:rsid w:val="00331754"/>
    <w:rsid w:val="003321AB"/>
    <w:rsid w:val="00332442"/>
    <w:rsid w:val="00333778"/>
    <w:rsid w:val="00334981"/>
    <w:rsid w:val="00334F3C"/>
    <w:rsid w:val="0033634B"/>
    <w:rsid w:val="0033681A"/>
    <w:rsid w:val="00337861"/>
    <w:rsid w:val="003437C9"/>
    <w:rsid w:val="00344003"/>
    <w:rsid w:val="003457F8"/>
    <w:rsid w:val="00345D1F"/>
    <w:rsid w:val="00346337"/>
    <w:rsid w:val="003463F0"/>
    <w:rsid w:val="00346630"/>
    <w:rsid w:val="003478B2"/>
    <w:rsid w:val="00347F7E"/>
    <w:rsid w:val="003503EE"/>
    <w:rsid w:val="00350E2E"/>
    <w:rsid w:val="0035193A"/>
    <w:rsid w:val="00351FA5"/>
    <w:rsid w:val="003528F3"/>
    <w:rsid w:val="0035348C"/>
    <w:rsid w:val="00354338"/>
    <w:rsid w:val="00354BB0"/>
    <w:rsid w:val="003565AB"/>
    <w:rsid w:val="00356770"/>
    <w:rsid w:val="00356AB7"/>
    <w:rsid w:val="00356F03"/>
    <w:rsid w:val="0036057A"/>
    <w:rsid w:val="0036148C"/>
    <w:rsid w:val="00361829"/>
    <w:rsid w:val="0036243F"/>
    <w:rsid w:val="00362B55"/>
    <w:rsid w:val="00363918"/>
    <w:rsid w:val="00364153"/>
    <w:rsid w:val="00364232"/>
    <w:rsid w:val="003646AE"/>
    <w:rsid w:val="00365159"/>
    <w:rsid w:val="00371080"/>
    <w:rsid w:val="00371571"/>
    <w:rsid w:val="00373AD9"/>
    <w:rsid w:val="00374763"/>
    <w:rsid w:val="00374F57"/>
    <w:rsid w:val="003752D6"/>
    <w:rsid w:val="003755E1"/>
    <w:rsid w:val="00375AFA"/>
    <w:rsid w:val="00376665"/>
    <w:rsid w:val="00376FB1"/>
    <w:rsid w:val="00377F6E"/>
    <w:rsid w:val="0038120D"/>
    <w:rsid w:val="00381E88"/>
    <w:rsid w:val="003836E5"/>
    <w:rsid w:val="00384067"/>
    <w:rsid w:val="003842DF"/>
    <w:rsid w:val="003843DE"/>
    <w:rsid w:val="003850E4"/>
    <w:rsid w:val="003873DF"/>
    <w:rsid w:val="00392E94"/>
    <w:rsid w:val="0039580D"/>
    <w:rsid w:val="0039584C"/>
    <w:rsid w:val="00395F60"/>
    <w:rsid w:val="00397FA4"/>
    <w:rsid w:val="003A255C"/>
    <w:rsid w:val="003A25B8"/>
    <w:rsid w:val="003A49E4"/>
    <w:rsid w:val="003A61D0"/>
    <w:rsid w:val="003A6BA4"/>
    <w:rsid w:val="003A758A"/>
    <w:rsid w:val="003A7EEE"/>
    <w:rsid w:val="003B2226"/>
    <w:rsid w:val="003B3465"/>
    <w:rsid w:val="003B36E6"/>
    <w:rsid w:val="003B3F8E"/>
    <w:rsid w:val="003B4831"/>
    <w:rsid w:val="003B644F"/>
    <w:rsid w:val="003B67AF"/>
    <w:rsid w:val="003B7ACD"/>
    <w:rsid w:val="003C1229"/>
    <w:rsid w:val="003C22DA"/>
    <w:rsid w:val="003C397F"/>
    <w:rsid w:val="003C4BE0"/>
    <w:rsid w:val="003C5672"/>
    <w:rsid w:val="003C5EC0"/>
    <w:rsid w:val="003C62DA"/>
    <w:rsid w:val="003C67B5"/>
    <w:rsid w:val="003C7DD6"/>
    <w:rsid w:val="003D0693"/>
    <w:rsid w:val="003D11F6"/>
    <w:rsid w:val="003D2450"/>
    <w:rsid w:val="003D3BB1"/>
    <w:rsid w:val="003D5B80"/>
    <w:rsid w:val="003D60F6"/>
    <w:rsid w:val="003E14DB"/>
    <w:rsid w:val="003E150F"/>
    <w:rsid w:val="003E2971"/>
    <w:rsid w:val="003E2FD2"/>
    <w:rsid w:val="003E4DC7"/>
    <w:rsid w:val="003E7B36"/>
    <w:rsid w:val="003E7B95"/>
    <w:rsid w:val="003F0232"/>
    <w:rsid w:val="003F0889"/>
    <w:rsid w:val="003F0DFC"/>
    <w:rsid w:val="003F1432"/>
    <w:rsid w:val="003F3962"/>
    <w:rsid w:val="003F44E4"/>
    <w:rsid w:val="003F6311"/>
    <w:rsid w:val="003F6E22"/>
    <w:rsid w:val="003F78C3"/>
    <w:rsid w:val="00400184"/>
    <w:rsid w:val="004003A9"/>
    <w:rsid w:val="00402BC3"/>
    <w:rsid w:val="00402C30"/>
    <w:rsid w:val="00403FAF"/>
    <w:rsid w:val="00406187"/>
    <w:rsid w:val="00410C6A"/>
    <w:rsid w:val="00411224"/>
    <w:rsid w:val="00412895"/>
    <w:rsid w:val="00413300"/>
    <w:rsid w:val="0041340C"/>
    <w:rsid w:val="00413B2F"/>
    <w:rsid w:val="004149B3"/>
    <w:rsid w:val="004151C0"/>
    <w:rsid w:val="00415C5A"/>
    <w:rsid w:val="00421252"/>
    <w:rsid w:val="00421280"/>
    <w:rsid w:val="004215C9"/>
    <w:rsid w:val="00421A27"/>
    <w:rsid w:val="00422B6B"/>
    <w:rsid w:val="00423453"/>
    <w:rsid w:val="00423672"/>
    <w:rsid w:val="00423E51"/>
    <w:rsid w:val="00425187"/>
    <w:rsid w:val="0042594F"/>
    <w:rsid w:val="00426029"/>
    <w:rsid w:val="004269A4"/>
    <w:rsid w:val="00426A4C"/>
    <w:rsid w:val="0042718B"/>
    <w:rsid w:val="004274B9"/>
    <w:rsid w:val="00431012"/>
    <w:rsid w:val="00431052"/>
    <w:rsid w:val="0043156D"/>
    <w:rsid w:val="00431965"/>
    <w:rsid w:val="00431DF4"/>
    <w:rsid w:val="00432026"/>
    <w:rsid w:val="00432419"/>
    <w:rsid w:val="004347CF"/>
    <w:rsid w:val="00434C8C"/>
    <w:rsid w:val="004350E1"/>
    <w:rsid w:val="00435812"/>
    <w:rsid w:val="00437452"/>
    <w:rsid w:val="0044005D"/>
    <w:rsid w:val="0044183A"/>
    <w:rsid w:val="004422AA"/>
    <w:rsid w:val="004422B7"/>
    <w:rsid w:val="00442D12"/>
    <w:rsid w:val="00443325"/>
    <w:rsid w:val="00443F96"/>
    <w:rsid w:val="004450DA"/>
    <w:rsid w:val="004459B8"/>
    <w:rsid w:val="004472F3"/>
    <w:rsid w:val="00450A5C"/>
    <w:rsid w:val="004518C2"/>
    <w:rsid w:val="00452219"/>
    <w:rsid w:val="00452446"/>
    <w:rsid w:val="00454F78"/>
    <w:rsid w:val="004562A4"/>
    <w:rsid w:val="004563BD"/>
    <w:rsid w:val="004570C2"/>
    <w:rsid w:val="004575AD"/>
    <w:rsid w:val="004579B5"/>
    <w:rsid w:val="00457A66"/>
    <w:rsid w:val="00460084"/>
    <w:rsid w:val="00460363"/>
    <w:rsid w:val="004611F4"/>
    <w:rsid w:val="004619A5"/>
    <w:rsid w:val="00461C50"/>
    <w:rsid w:val="0046224D"/>
    <w:rsid w:val="0046332F"/>
    <w:rsid w:val="00463433"/>
    <w:rsid w:val="00464345"/>
    <w:rsid w:val="004644B8"/>
    <w:rsid w:val="004647D8"/>
    <w:rsid w:val="0046485C"/>
    <w:rsid w:val="00465255"/>
    <w:rsid w:val="00467A0C"/>
    <w:rsid w:val="0047042A"/>
    <w:rsid w:val="0047051B"/>
    <w:rsid w:val="00471369"/>
    <w:rsid w:val="004719F0"/>
    <w:rsid w:val="00471E17"/>
    <w:rsid w:val="004725EF"/>
    <w:rsid w:val="00472E5C"/>
    <w:rsid w:val="0047343E"/>
    <w:rsid w:val="00474686"/>
    <w:rsid w:val="00476578"/>
    <w:rsid w:val="00476814"/>
    <w:rsid w:val="0047697C"/>
    <w:rsid w:val="00476DEE"/>
    <w:rsid w:val="00480D83"/>
    <w:rsid w:val="00483142"/>
    <w:rsid w:val="0048396D"/>
    <w:rsid w:val="00484830"/>
    <w:rsid w:val="00484D31"/>
    <w:rsid w:val="004860CA"/>
    <w:rsid w:val="0048618C"/>
    <w:rsid w:val="00486684"/>
    <w:rsid w:val="00487F26"/>
    <w:rsid w:val="004906FC"/>
    <w:rsid w:val="00490E00"/>
    <w:rsid w:val="004912D9"/>
    <w:rsid w:val="004915C9"/>
    <w:rsid w:val="004948F6"/>
    <w:rsid w:val="00494FA8"/>
    <w:rsid w:val="0049550F"/>
    <w:rsid w:val="004968F2"/>
    <w:rsid w:val="004969BF"/>
    <w:rsid w:val="004969ED"/>
    <w:rsid w:val="00496EBB"/>
    <w:rsid w:val="004A19A7"/>
    <w:rsid w:val="004A2649"/>
    <w:rsid w:val="004A2CBF"/>
    <w:rsid w:val="004A35A5"/>
    <w:rsid w:val="004A49B8"/>
    <w:rsid w:val="004A53A6"/>
    <w:rsid w:val="004A53B1"/>
    <w:rsid w:val="004A5825"/>
    <w:rsid w:val="004A71EC"/>
    <w:rsid w:val="004A758B"/>
    <w:rsid w:val="004B19A3"/>
    <w:rsid w:val="004B1CA0"/>
    <w:rsid w:val="004B3D70"/>
    <w:rsid w:val="004B43C9"/>
    <w:rsid w:val="004B54BF"/>
    <w:rsid w:val="004B7049"/>
    <w:rsid w:val="004C0A58"/>
    <w:rsid w:val="004C1747"/>
    <w:rsid w:val="004C2078"/>
    <w:rsid w:val="004C31DD"/>
    <w:rsid w:val="004C597E"/>
    <w:rsid w:val="004C7BD2"/>
    <w:rsid w:val="004C7CA7"/>
    <w:rsid w:val="004D020D"/>
    <w:rsid w:val="004D1933"/>
    <w:rsid w:val="004D3336"/>
    <w:rsid w:val="004D6E02"/>
    <w:rsid w:val="004D6E6C"/>
    <w:rsid w:val="004D710F"/>
    <w:rsid w:val="004E1CEB"/>
    <w:rsid w:val="004E22F5"/>
    <w:rsid w:val="004E323B"/>
    <w:rsid w:val="004E3E3D"/>
    <w:rsid w:val="004E45A5"/>
    <w:rsid w:val="004E49E2"/>
    <w:rsid w:val="004E4ACA"/>
    <w:rsid w:val="004E5759"/>
    <w:rsid w:val="004E616B"/>
    <w:rsid w:val="004E6482"/>
    <w:rsid w:val="004E64A2"/>
    <w:rsid w:val="004F069D"/>
    <w:rsid w:val="004F14C6"/>
    <w:rsid w:val="004F1E4A"/>
    <w:rsid w:val="004F28F9"/>
    <w:rsid w:val="004F4C43"/>
    <w:rsid w:val="004F6792"/>
    <w:rsid w:val="004F6978"/>
    <w:rsid w:val="005002DE"/>
    <w:rsid w:val="00500C13"/>
    <w:rsid w:val="00504A82"/>
    <w:rsid w:val="00504AB7"/>
    <w:rsid w:val="005051C1"/>
    <w:rsid w:val="00505E35"/>
    <w:rsid w:val="005071E3"/>
    <w:rsid w:val="0050743D"/>
    <w:rsid w:val="005074AB"/>
    <w:rsid w:val="0051018C"/>
    <w:rsid w:val="00511EBB"/>
    <w:rsid w:val="0051240B"/>
    <w:rsid w:val="00513CBD"/>
    <w:rsid w:val="00515513"/>
    <w:rsid w:val="00515F8B"/>
    <w:rsid w:val="00520D36"/>
    <w:rsid w:val="00521598"/>
    <w:rsid w:val="00522A3E"/>
    <w:rsid w:val="00523057"/>
    <w:rsid w:val="005245C5"/>
    <w:rsid w:val="005251EC"/>
    <w:rsid w:val="005254BE"/>
    <w:rsid w:val="00525C79"/>
    <w:rsid w:val="00525ED3"/>
    <w:rsid w:val="00526A22"/>
    <w:rsid w:val="0053090A"/>
    <w:rsid w:val="005318EF"/>
    <w:rsid w:val="00533198"/>
    <w:rsid w:val="005369C7"/>
    <w:rsid w:val="00536E43"/>
    <w:rsid w:val="0053742C"/>
    <w:rsid w:val="00542ABD"/>
    <w:rsid w:val="00543892"/>
    <w:rsid w:val="0054399F"/>
    <w:rsid w:val="00544308"/>
    <w:rsid w:val="0054436F"/>
    <w:rsid w:val="00544429"/>
    <w:rsid w:val="0054536A"/>
    <w:rsid w:val="00547947"/>
    <w:rsid w:val="00547B19"/>
    <w:rsid w:val="00551515"/>
    <w:rsid w:val="00551E14"/>
    <w:rsid w:val="00555270"/>
    <w:rsid w:val="005568DF"/>
    <w:rsid w:val="00560B3D"/>
    <w:rsid w:val="00560E3E"/>
    <w:rsid w:val="0056126B"/>
    <w:rsid w:val="0056229D"/>
    <w:rsid w:val="00562793"/>
    <w:rsid w:val="00563991"/>
    <w:rsid w:val="0056556C"/>
    <w:rsid w:val="005674F4"/>
    <w:rsid w:val="00570230"/>
    <w:rsid w:val="005705C6"/>
    <w:rsid w:val="00570A1F"/>
    <w:rsid w:val="00571544"/>
    <w:rsid w:val="005715F8"/>
    <w:rsid w:val="00571999"/>
    <w:rsid w:val="005720AA"/>
    <w:rsid w:val="00572352"/>
    <w:rsid w:val="0057297B"/>
    <w:rsid w:val="00572DA4"/>
    <w:rsid w:val="00573A05"/>
    <w:rsid w:val="00573C78"/>
    <w:rsid w:val="00573C94"/>
    <w:rsid w:val="00573F73"/>
    <w:rsid w:val="005751C1"/>
    <w:rsid w:val="0057766F"/>
    <w:rsid w:val="00577C78"/>
    <w:rsid w:val="00581328"/>
    <w:rsid w:val="00581D03"/>
    <w:rsid w:val="005829FE"/>
    <w:rsid w:val="00583B12"/>
    <w:rsid w:val="00585E2A"/>
    <w:rsid w:val="00585F6C"/>
    <w:rsid w:val="00586B47"/>
    <w:rsid w:val="00586C24"/>
    <w:rsid w:val="00586DA2"/>
    <w:rsid w:val="005872E8"/>
    <w:rsid w:val="0059164A"/>
    <w:rsid w:val="00591CC9"/>
    <w:rsid w:val="0059493B"/>
    <w:rsid w:val="005958FC"/>
    <w:rsid w:val="005A02A4"/>
    <w:rsid w:val="005A1AA1"/>
    <w:rsid w:val="005A30D7"/>
    <w:rsid w:val="005A4B15"/>
    <w:rsid w:val="005A68E4"/>
    <w:rsid w:val="005A6FAD"/>
    <w:rsid w:val="005A757A"/>
    <w:rsid w:val="005B036E"/>
    <w:rsid w:val="005B04A1"/>
    <w:rsid w:val="005B1324"/>
    <w:rsid w:val="005B277F"/>
    <w:rsid w:val="005B3B8B"/>
    <w:rsid w:val="005B4563"/>
    <w:rsid w:val="005B4FDC"/>
    <w:rsid w:val="005B55B0"/>
    <w:rsid w:val="005B5632"/>
    <w:rsid w:val="005B6F8A"/>
    <w:rsid w:val="005B7133"/>
    <w:rsid w:val="005C0E82"/>
    <w:rsid w:val="005C15D8"/>
    <w:rsid w:val="005C161B"/>
    <w:rsid w:val="005C1B37"/>
    <w:rsid w:val="005C55A7"/>
    <w:rsid w:val="005C5C68"/>
    <w:rsid w:val="005C6F6B"/>
    <w:rsid w:val="005C7886"/>
    <w:rsid w:val="005D167F"/>
    <w:rsid w:val="005D22EE"/>
    <w:rsid w:val="005D2387"/>
    <w:rsid w:val="005D2E5F"/>
    <w:rsid w:val="005D4C03"/>
    <w:rsid w:val="005D4ED3"/>
    <w:rsid w:val="005D54E3"/>
    <w:rsid w:val="005D6AED"/>
    <w:rsid w:val="005D6B1D"/>
    <w:rsid w:val="005D78E0"/>
    <w:rsid w:val="005E0FF3"/>
    <w:rsid w:val="005E1843"/>
    <w:rsid w:val="005E19B2"/>
    <w:rsid w:val="005E1ADB"/>
    <w:rsid w:val="005E3FA6"/>
    <w:rsid w:val="005E4A78"/>
    <w:rsid w:val="005E5CE1"/>
    <w:rsid w:val="005F05B6"/>
    <w:rsid w:val="005F0B90"/>
    <w:rsid w:val="005F2149"/>
    <w:rsid w:val="005F3624"/>
    <w:rsid w:val="005F3F17"/>
    <w:rsid w:val="005F451A"/>
    <w:rsid w:val="005F46E1"/>
    <w:rsid w:val="005F5301"/>
    <w:rsid w:val="005F5485"/>
    <w:rsid w:val="005F72BB"/>
    <w:rsid w:val="0060363A"/>
    <w:rsid w:val="006043B7"/>
    <w:rsid w:val="006054FC"/>
    <w:rsid w:val="00605837"/>
    <w:rsid w:val="006064A7"/>
    <w:rsid w:val="00606A18"/>
    <w:rsid w:val="00606C95"/>
    <w:rsid w:val="00607F05"/>
    <w:rsid w:val="00610D49"/>
    <w:rsid w:val="00611B83"/>
    <w:rsid w:val="00613A43"/>
    <w:rsid w:val="00614108"/>
    <w:rsid w:val="00615D00"/>
    <w:rsid w:val="006165C9"/>
    <w:rsid w:val="00620265"/>
    <w:rsid w:val="006208F0"/>
    <w:rsid w:val="00623110"/>
    <w:rsid w:val="00626418"/>
    <w:rsid w:val="0062653B"/>
    <w:rsid w:val="00626D51"/>
    <w:rsid w:val="00630C59"/>
    <w:rsid w:val="006320F4"/>
    <w:rsid w:val="00633196"/>
    <w:rsid w:val="0063332F"/>
    <w:rsid w:val="006334EC"/>
    <w:rsid w:val="00633504"/>
    <w:rsid w:val="00634618"/>
    <w:rsid w:val="006352C7"/>
    <w:rsid w:val="00635337"/>
    <w:rsid w:val="00637294"/>
    <w:rsid w:val="00641B58"/>
    <w:rsid w:val="006420E8"/>
    <w:rsid w:val="006440D1"/>
    <w:rsid w:val="006470D8"/>
    <w:rsid w:val="006476CF"/>
    <w:rsid w:val="006512B7"/>
    <w:rsid w:val="0065165F"/>
    <w:rsid w:val="00651CE4"/>
    <w:rsid w:val="00652379"/>
    <w:rsid w:val="00652A09"/>
    <w:rsid w:val="0065389E"/>
    <w:rsid w:val="006562E1"/>
    <w:rsid w:val="00656EF8"/>
    <w:rsid w:val="0065721D"/>
    <w:rsid w:val="00657847"/>
    <w:rsid w:val="0065796E"/>
    <w:rsid w:val="0066073D"/>
    <w:rsid w:val="0066239B"/>
    <w:rsid w:val="00662AD0"/>
    <w:rsid w:val="00666953"/>
    <w:rsid w:val="00670EAB"/>
    <w:rsid w:val="006711AE"/>
    <w:rsid w:val="0067165F"/>
    <w:rsid w:val="00671C20"/>
    <w:rsid w:val="00675E1F"/>
    <w:rsid w:val="00680FE3"/>
    <w:rsid w:val="00681CCC"/>
    <w:rsid w:val="006822E8"/>
    <w:rsid w:val="00683203"/>
    <w:rsid w:val="0068644E"/>
    <w:rsid w:val="00686650"/>
    <w:rsid w:val="0068677E"/>
    <w:rsid w:val="0069106E"/>
    <w:rsid w:val="0069328A"/>
    <w:rsid w:val="00695B6E"/>
    <w:rsid w:val="00696044"/>
    <w:rsid w:val="00696418"/>
    <w:rsid w:val="006978C8"/>
    <w:rsid w:val="006A0064"/>
    <w:rsid w:val="006A2244"/>
    <w:rsid w:val="006A2C7D"/>
    <w:rsid w:val="006A38EE"/>
    <w:rsid w:val="006A4A23"/>
    <w:rsid w:val="006A4D2D"/>
    <w:rsid w:val="006A5A0A"/>
    <w:rsid w:val="006A7745"/>
    <w:rsid w:val="006B19E7"/>
    <w:rsid w:val="006B208F"/>
    <w:rsid w:val="006B2AE2"/>
    <w:rsid w:val="006B2B15"/>
    <w:rsid w:val="006B32D2"/>
    <w:rsid w:val="006B41D8"/>
    <w:rsid w:val="006B66F9"/>
    <w:rsid w:val="006B74F0"/>
    <w:rsid w:val="006C0D0D"/>
    <w:rsid w:val="006C1145"/>
    <w:rsid w:val="006C235C"/>
    <w:rsid w:val="006C246F"/>
    <w:rsid w:val="006C5083"/>
    <w:rsid w:val="006C563E"/>
    <w:rsid w:val="006D12F8"/>
    <w:rsid w:val="006D4465"/>
    <w:rsid w:val="006D5CB6"/>
    <w:rsid w:val="006D6810"/>
    <w:rsid w:val="006E2213"/>
    <w:rsid w:val="006E3965"/>
    <w:rsid w:val="006E3E8F"/>
    <w:rsid w:val="006E4063"/>
    <w:rsid w:val="006E4663"/>
    <w:rsid w:val="006E495F"/>
    <w:rsid w:val="006E4E77"/>
    <w:rsid w:val="006E5AAD"/>
    <w:rsid w:val="006E6E9C"/>
    <w:rsid w:val="006F0420"/>
    <w:rsid w:val="006F06FC"/>
    <w:rsid w:val="006F14B7"/>
    <w:rsid w:val="006F26AE"/>
    <w:rsid w:val="006F31AF"/>
    <w:rsid w:val="006F3D7A"/>
    <w:rsid w:val="006F74E3"/>
    <w:rsid w:val="00700CBC"/>
    <w:rsid w:val="00703ADB"/>
    <w:rsid w:val="00703B70"/>
    <w:rsid w:val="00705265"/>
    <w:rsid w:val="00707F98"/>
    <w:rsid w:val="0071107A"/>
    <w:rsid w:val="00711089"/>
    <w:rsid w:val="0071128C"/>
    <w:rsid w:val="00711DB8"/>
    <w:rsid w:val="007120ED"/>
    <w:rsid w:val="007154D8"/>
    <w:rsid w:val="00715B8F"/>
    <w:rsid w:val="007205FE"/>
    <w:rsid w:val="007210F6"/>
    <w:rsid w:val="00721112"/>
    <w:rsid w:val="00721707"/>
    <w:rsid w:val="00722394"/>
    <w:rsid w:val="0072297E"/>
    <w:rsid w:val="0072539A"/>
    <w:rsid w:val="007259EF"/>
    <w:rsid w:val="00726824"/>
    <w:rsid w:val="007268F1"/>
    <w:rsid w:val="00730EEF"/>
    <w:rsid w:val="00731CC9"/>
    <w:rsid w:val="007323F8"/>
    <w:rsid w:val="00732842"/>
    <w:rsid w:val="00732C09"/>
    <w:rsid w:val="00734136"/>
    <w:rsid w:val="00735BE7"/>
    <w:rsid w:val="00735D41"/>
    <w:rsid w:val="00736EC9"/>
    <w:rsid w:val="00737017"/>
    <w:rsid w:val="007371C7"/>
    <w:rsid w:val="007377F1"/>
    <w:rsid w:val="00740D1F"/>
    <w:rsid w:val="007416FF"/>
    <w:rsid w:val="0074327C"/>
    <w:rsid w:val="0074491A"/>
    <w:rsid w:val="00745A02"/>
    <w:rsid w:val="00745F32"/>
    <w:rsid w:val="007460DD"/>
    <w:rsid w:val="00747A8C"/>
    <w:rsid w:val="0075151A"/>
    <w:rsid w:val="00753396"/>
    <w:rsid w:val="00754744"/>
    <w:rsid w:val="00754AED"/>
    <w:rsid w:val="00755B82"/>
    <w:rsid w:val="00755DB5"/>
    <w:rsid w:val="007563EC"/>
    <w:rsid w:val="0076127E"/>
    <w:rsid w:val="0076310F"/>
    <w:rsid w:val="007632E0"/>
    <w:rsid w:val="007662A2"/>
    <w:rsid w:val="00766A6A"/>
    <w:rsid w:val="00766A94"/>
    <w:rsid w:val="00767F11"/>
    <w:rsid w:val="007714B9"/>
    <w:rsid w:val="00773CAA"/>
    <w:rsid w:val="007755A2"/>
    <w:rsid w:val="00776168"/>
    <w:rsid w:val="007770D2"/>
    <w:rsid w:val="00777E41"/>
    <w:rsid w:val="00782169"/>
    <w:rsid w:val="007821B7"/>
    <w:rsid w:val="00782BD7"/>
    <w:rsid w:val="00782F95"/>
    <w:rsid w:val="00783800"/>
    <w:rsid w:val="007848E2"/>
    <w:rsid w:val="00784FC3"/>
    <w:rsid w:val="00785510"/>
    <w:rsid w:val="007924FB"/>
    <w:rsid w:val="00793754"/>
    <w:rsid w:val="007937C2"/>
    <w:rsid w:val="00795517"/>
    <w:rsid w:val="007970E7"/>
    <w:rsid w:val="007A2341"/>
    <w:rsid w:val="007A2434"/>
    <w:rsid w:val="007A3429"/>
    <w:rsid w:val="007A3DC4"/>
    <w:rsid w:val="007A400D"/>
    <w:rsid w:val="007A435A"/>
    <w:rsid w:val="007A5B10"/>
    <w:rsid w:val="007A6DF5"/>
    <w:rsid w:val="007A74FF"/>
    <w:rsid w:val="007B02C2"/>
    <w:rsid w:val="007B0958"/>
    <w:rsid w:val="007B5F93"/>
    <w:rsid w:val="007C0BED"/>
    <w:rsid w:val="007C1E42"/>
    <w:rsid w:val="007C2411"/>
    <w:rsid w:val="007C2D2C"/>
    <w:rsid w:val="007C3001"/>
    <w:rsid w:val="007C45F1"/>
    <w:rsid w:val="007C724D"/>
    <w:rsid w:val="007C7DBB"/>
    <w:rsid w:val="007D03D0"/>
    <w:rsid w:val="007D0F02"/>
    <w:rsid w:val="007D2451"/>
    <w:rsid w:val="007D2994"/>
    <w:rsid w:val="007D2CDE"/>
    <w:rsid w:val="007D4054"/>
    <w:rsid w:val="007D623C"/>
    <w:rsid w:val="007D6863"/>
    <w:rsid w:val="007D7159"/>
    <w:rsid w:val="007D7460"/>
    <w:rsid w:val="007D76B0"/>
    <w:rsid w:val="007D7CD2"/>
    <w:rsid w:val="007E06C3"/>
    <w:rsid w:val="007E135B"/>
    <w:rsid w:val="007E1A29"/>
    <w:rsid w:val="007E38E3"/>
    <w:rsid w:val="007E3A20"/>
    <w:rsid w:val="007E3B1E"/>
    <w:rsid w:val="007E43F0"/>
    <w:rsid w:val="007E501A"/>
    <w:rsid w:val="007E530D"/>
    <w:rsid w:val="007E659B"/>
    <w:rsid w:val="007F0A69"/>
    <w:rsid w:val="007F0FE1"/>
    <w:rsid w:val="007F2141"/>
    <w:rsid w:val="007F3B39"/>
    <w:rsid w:val="007F3E77"/>
    <w:rsid w:val="007F3EDA"/>
    <w:rsid w:val="007F3FB6"/>
    <w:rsid w:val="007F45D8"/>
    <w:rsid w:val="007F48FB"/>
    <w:rsid w:val="007F5D53"/>
    <w:rsid w:val="007F62DE"/>
    <w:rsid w:val="007F6B02"/>
    <w:rsid w:val="007F7A68"/>
    <w:rsid w:val="008026B7"/>
    <w:rsid w:val="008041FC"/>
    <w:rsid w:val="008066B5"/>
    <w:rsid w:val="0081147C"/>
    <w:rsid w:val="008119AA"/>
    <w:rsid w:val="008122EE"/>
    <w:rsid w:val="00812BFC"/>
    <w:rsid w:val="00812F7D"/>
    <w:rsid w:val="008130DA"/>
    <w:rsid w:val="00814E49"/>
    <w:rsid w:val="00815517"/>
    <w:rsid w:val="00815EE6"/>
    <w:rsid w:val="00816A73"/>
    <w:rsid w:val="00817123"/>
    <w:rsid w:val="00817767"/>
    <w:rsid w:val="00817CAE"/>
    <w:rsid w:val="00821826"/>
    <w:rsid w:val="008218A6"/>
    <w:rsid w:val="00821B78"/>
    <w:rsid w:val="00822453"/>
    <w:rsid w:val="008225DF"/>
    <w:rsid w:val="00823027"/>
    <w:rsid w:val="008233A4"/>
    <w:rsid w:val="008238EE"/>
    <w:rsid w:val="0082448D"/>
    <w:rsid w:val="008245B7"/>
    <w:rsid w:val="008247BC"/>
    <w:rsid w:val="00824C0E"/>
    <w:rsid w:val="0082556C"/>
    <w:rsid w:val="00825F76"/>
    <w:rsid w:val="00826513"/>
    <w:rsid w:val="00827492"/>
    <w:rsid w:val="00827741"/>
    <w:rsid w:val="00827EA7"/>
    <w:rsid w:val="00830F5E"/>
    <w:rsid w:val="0083260D"/>
    <w:rsid w:val="00833A13"/>
    <w:rsid w:val="00833A61"/>
    <w:rsid w:val="00834BBA"/>
    <w:rsid w:val="00834F5A"/>
    <w:rsid w:val="00835A51"/>
    <w:rsid w:val="00835B50"/>
    <w:rsid w:val="0083676B"/>
    <w:rsid w:val="00837B5E"/>
    <w:rsid w:val="00841BE3"/>
    <w:rsid w:val="00841FA9"/>
    <w:rsid w:val="00843399"/>
    <w:rsid w:val="00843670"/>
    <w:rsid w:val="008438FF"/>
    <w:rsid w:val="00844408"/>
    <w:rsid w:val="008458D6"/>
    <w:rsid w:val="00850253"/>
    <w:rsid w:val="0085027B"/>
    <w:rsid w:val="008506C0"/>
    <w:rsid w:val="0085084E"/>
    <w:rsid w:val="008508A7"/>
    <w:rsid w:val="00850D27"/>
    <w:rsid w:val="008514DF"/>
    <w:rsid w:val="00851ACF"/>
    <w:rsid w:val="00853528"/>
    <w:rsid w:val="00854037"/>
    <w:rsid w:val="00854B2E"/>
    <w:rsid w:val="0085503B"/>
    <w:rsid w:val="008551E8"/>
    <w:rsid w:val="00855527"/>
    <w:rsid w:val="008555DB"/>
    <w:rsid w:val="00855A33"/>
    <w:rsid w:val="008564B9"/>
    <w:rsid w:val="00856537"/>
    <w:rsid w:val="00857A5F"/>
    <w:rsid w:val="00861543"/>
    <w:rsid w:val="00862AFC"/>
    <w:rsid w:val="008638D5"/>
    <w:rsid w:val="0086502D"/>
    <w:rsid w:val="00866174"/>
    <w:rsid w:val="00866810"/>
    <w:rsid w:val="0086690F"/>
    <w:rsid w:val="00870191"/>
    <w:rsid w:val="00871039"/>
    <w:rsid w:val="00871340"/>
    <w:rsid w:val="00872122"/>
    <w:rsid w:val="00872405"/>
    <w:rsid w:val="0087323D"/>
    <w:rsid w:val="0087378E"/>
    <w:rsid w:val="00875292"/>
    <w:rsid w:val="0087644B"/>
    <w:rsid w:val="00876BDF"/>
    <w:rsid w:val="00876ED5"/>
    <w:rsid w:val="008813DA"/>
    <w:rsid w:val="00883038"/>
    <w:rsid w:val="008836D6"/>
    <w:rsid w:val="00884DB8"/>
    <w:rsid w:val="00885A12"/>
    <w:rsid w:val="00885AF4"/>
    <w:rsid w:val="0088643C"/>
    <w:rsid w:val="00887207"/>
    <w:rsid w:val="0088740D"/>
    <w:rsid w:val="00887E93"/>
    <w:rsid w:val="008903E0"/>
    <w:rsid w:val="00891B06"/>
    <w:rsid w:val="0089377C"/>
    <w:rsid w:val="00894A8A"/>
    <w:rsid w:val="008968FC"/>
    <w:rsid w:val="008A1E43"/>
    <w:rsid w:val="008A24BB"/>
    <w:rsid w:val="008A34E7"/>
    <w:rsid w:val="008A46EE"/>
    <w:rsid w:val="008A5F62"/>
    <w:rsid w:val="008A6575"/>
    <w:rsid w:val="008A74DE"/>
    <w:rsid w:val="008B03E7"/>
    <w:rsid w:val="008B0C59"/>
    <w:rsid w:val="008B0D78"/>
    <w:rsid w:val="008B12E4"/>
    <w:rsid w:val="008B1F2D"/>
    <w:rsid w:val="008B304F"/>
    <w:rsid w:val="008B35A4"/>
    <w:rsid w:val="008B39D6"/>
    <w:rsid w:val="008B4DA7"/>
    <w:rsid w:val="008B5DFE"/>
    <w:rsid w:val="008B5F71"/>
    <w:rsid w:val="008B757A"/>
    <w:rsid w:val="008C07B6"/>
    <w:rsid w:val="008C12E6"/>
    <w:rsid w:val="008C26CD"/>
    <w:rsid w:val="008C4506"/>
    <w:rsid w:val="008C5312"/>
    <w:rsid w:val="008C5418"/>
    <w:rsid w:val="008C65CF"/>
    <w:rsid w:val="008C6A16"/>
    <w:rsid w:val="008C6E23"/>
    <w:rsid w:val="008D11B3"/>
    <w:rsid w:val="008D21F1"/>
    <w:rsid w:val="008D2B3A"/>
    <w:rsid w:val="008D2F9E"/>
    <w:rsid w:val="008D45EA"/>
    <w:rsid w:val="008D5DC9"/>
    <w:rsid w:val="008D5ECD"/>
    <w:rsid w:val="008D6501"/>
    <w:rsid w:val="008D6F66"/>
    <w:rsid w:val="008E063F"/>
    <w:rsid w:val="008E156B"/>
    <w:rsid w:val="008E2DF8"/>
    <w:rsid w:val="008E33D2"/>
    <w:rsid w:val="008E4128"/>
    <w:rsid w:val="008E46E7"/>
    <w:rsid w:val="008E4975"/>
    <w:rsid w:val="008E4E78"/>
    <w:rsid w:val="008E52C7"/>
    <w:rsid w:val="008E66EB"/>
    <w:rsid w:val="008E6D0E"/>
    <w:rsid w:val="008E6D52"/>
    <w:rsid w:val="008E7E27"/>
    <w:rsid w:val="008F0842"/>
    <w:rsid w:val="008F0D56"/>
    <w:rsid w:val="008F24D0"/>
    <w:rsid w:val="008F27ED"/>
    <w:rsid w:val="008F2865"/>
    <w:rsid w:val="008F2B54"/>
    <w:rsid w:val="008F5A24"/>
    <w:rsid w:val="008F65FA"/>
    <w:rsid w:val="008F7A24"/>
    <w:rsid w:val="008F7FEE"/>
    <w:rsid w:val="00900B84"/>
    <w:rsid w:val="00900EAA"/>
    <w:rsid w:val="00901A2D"/>
    <w:rsid w:val="00901A3E"/>
    <w:rsid w:val="00902B6E"/>
    <w:rsid w:val="00906BE3"/>
    <w:rsid w:val="00906DA7"/>
    <w:rsid w:val="00910418"/>
    <w:rsid w:val="009104B2"/>
    <w:rsid w:val="00910B63"/>
    <w:rsid w:val="0091127A"/>
    <w:rsid w:val="00911777"/>
    <w:rsid w:val="009118B7"/>
    <w:rsid w:val="0091228E"/>
    <w:rsid w:val="00912C41"/>
    <w:rsid w:val="0091351F"/>
    <w:rsid w:val="00913763"/>
    <w:rsid w:val="0091529D"/>
    <w:rsid w:val="00916119"/>
    <w:rsid w:val="00916845"/>
    <w:rsid w:val="00921055"/>
    <w:rsid w:val="009212B6"/>
    <w:rsid w:val="00921FDD"/>
    <w:rsid w:val="00922292"/>
    <w:rsid w:val="00923015"/>
    <w:rsid w:val="00924146"/>
    <w:rsid w:val="00924B4B"/>
    <w:rsid w:val="00925E90"/>
    <w:rsid w:val="00926393"/>
    <w:rsid w:val="00926821"/>
    <w:rsid w:val="00926FEA"/>
    <w:rsid w:val="00927762"/>
    <w:rsid w:val="00927B3C"/>
    <w:rsid w:val="009304D8"/>
    <w:rsid w:val="00930530"/>
    <w:rsid w:val="0093082A"/>
    <w:rsid w:val="00931429"/>
    <w:rsid w:val="0093199B"/>
    <w:rsid w:val="0093228B"/>
    <w:rsid w:val="00935631"/>
    <w:rsid w:val="0093567D"/>
    <w:rsid w:val="00935ECB"/>
    <w:rsid w:val="00936721"/>
    <w:rsid w:val="009367C7"/>
    <w:rsid w:val="00936839"/>
    <w:rsid w:val="00937475"/>
    <w:rsid w:val="0094051A"/>
    <w:rsid w:val="00940DA1"/>
    <w:rsid w:val="00942B59"/>
    <w:rsid w:val="009431A2"/>
    <w:rsid w:val="00944C4F"/>
    <w:rsid w:val="00945871"/>
    <w:rsid w:val="00946A56"/>
    <w:rsid w:val="0094724C"/>
    <w:rsid w:val="009476F5"/>
    <w:rsid w:val="00947A25"/>
    <w:rsid w:val="0095193D"/>
    <w:rsid w:val="00951996"/>
    <w:rsid w:val="009547B8"/>
    <w:rsid w:val="00954815"/>
    <w:rsid w:val="00955D3B"/>
    <w:rsid w:val="00956403"/>
    <w:rsid w:val="00957FB4"/>
    <w:rsid w:val="009602A4"/>
    <w:rsid w:val="00960B25"/>
    <w:rsid w:val="009610EA"/>
    <w:rsid w:val="00961429"/>
    <w:rsid w:val="009618D4"/>
    <w:rsid w:val="00962751"/>
    <w:rsid w:val="00965675"/>
    <w:rsid w:val="009674E1"/>
    <w:rsid w:val="0096782E"/>
    <w:rsid w:val="009706C4"/>
    <w:rsid w:val="00970E5C"/>
    <w:rsid w:val="00971CF5"/>
    <w:rsid w:val="00972837"/>
    <w:rsid w:val="00973653"/>
    <w:rsid w:val="00973864"/>
    <w:rsid w:val="0097395F"/>
    <w:rsid w:val="009739CB"/>
    <w:rsid w:val="009750DC"/>
    <w:rsid w:val="00975474"/>
    <w:rsid w:val="0097665E"/>
    <w:rsid w:val="00977311"/>
    <w:rsid w:val="009779F2"/>
    <w:rsid w:val="009818DA"/>
    <w:rsid w:val="0098445E"/>
    <w:rsid w:val="009858C3"/>
    <w:rsid w:val="00987BBD"/>
    <w:rsid w:val="00990DAE"/>
    <w:rsid w:val="00991684"/>
    <w:rsid w:val="00991B2E"/>
    <w:rsid w:val="00991D9B"/>
    <w:rsid w:val="009940A5"/>
    <w:rsid w:val="00995D19"/>
    <w:rsid w:val="00996146"/>
    <w:rsid w:val="009966C1"/>
    <w:rsid w:val="009A0671"/>
    <w:rsid w:val="009A0A0A"/>
    <w:rsid w:val="009A15A2"/>
    <w:rsid w:val="009A23E5"/>
    <w:rsid w:val="009A31C5"/>
    <w:rsid w:val="009A486D"/>
    <w:rsid w:val="009A4D49"/>
    <w:rsid w:val="009A4EF1"/>
    <w:rsid w:val="009A684E"/>
    <w:rsid w:val="009A6C58"/>
    <w:rsid w:val="009A6F01"/>
    <w:rsid w:val="009B1A4F"/>
    <w:rsid w:val="009B231B"/>
    <w:rsid w:val="009B232F"/>
    <w:rsid w:val="009B4B84"/>
    <w:rsid w:val="009B50FB"/>
    <w:rsid w:val="009B5510"/>
    <w:rsid w:val="009B66A3"/>
    <w:rsid w:val="009B7A9D"/>
    <w:rsid w:val="009C02B8"/>
    <w:rsid w:val="009C092A"/>
    <w:rsid w:val="009C289D"/>
    <w:rsid w:val="009C2CEC"/>
    <w:rsid w:val="009C32D8"/>
    <w:rsid w:val="009C3B6F"/>
    <w:rsid w:val="009C4C9C"/>
    <w:rsid w:val="009C6077"/>
    <w:rsid w:val="009C644C"/>
    <w:rsid w:val="009D08BF"/>
    <w:rsid w:val="009D1C29"/>
    <w:rsid w:val="009D20EC"/>
    <w:rsid w:val="009D2579"/>
    <w:rsid w:val="009D44C7"/>
    <w:rsid w:val="009D46F9"/>
    <w:rsid w:val="009D470D"/>
    <w:rsid w:val="009D5703"/>
    <w:rsid w:val="009D595F"/>
    <w:rsid w:val="009D66BE"/>
    <w:rsid w:val="009E04D8"/>
    <w:rsid w:val="009E19F2"/>
    <w:rsid w:val="009E263D"/>
    <w:rsid w:val="009E27BB"/>
    <w:rsid w:val="009E27D2"/>
    <w:rsid w:val="009E3043"/>
    <w:rsid w:val="009E315E"/>
    <w:rsid w:val="009E3A37"/>
    <w:rsid w:val="009E49A2"/>
    <w:rsid w:val="009E5525"/>
    <w:rsid w:val="009E5ED3"/>
    <w:rsid w:val="009E798C"/>
    <w:rsid w:val="009E7F88"/>
    <w:rsid w:val="009F0156"/>
    <w:rsid w:val="009F1AC8"/>
    <w:rsid w:val="009F1F92"/>
    <w:rsid w:val="009F29D7"/>
    <w:rsid w:val="009F4679"/>
    <w:rsid w:val="009F5C48"/>
    <w:rsid w:val="00A01DEE"/>
    <w:rsid w:val="00A01E22"/>
    <w:rsid w:val="00A02263"/>
    <w:rsid w:val="00A028C7"/>
    <w:rsid w:val="00A02F3A"/>
    <w:rsid w:val="00A055FF"/>
    <w:rsid w:val="00A05D14"/>
    <w:rsid w:val="00A11831"/>
    <w:rsid w:val="00A1666E"/>
    <w:rsid w:val="00A17708"/>
    <w:rsid w:val="00A20878"/>
    <w:rsid w:val="00A20B28"/>
    <w:rsid w:val="00A213C0"/>
    <w:rsid w:val="00A234AF"/>
    <w:rsid w:val="00A23A50"/>
    <w:rsid w:val="00A23E73"/>
    <w:rsid w:val="00A25366"/>
    <w:rsid w:val="00A262C8"/>
    <w:rsid w:val="00A26411"/>
    <w:rsid w:val="00A279AB"/>
    <w:rsid w:val="00A32073"/>
    <w:rsid w:val="00A32815"/>
    <w:rsid w:val="00A33660"/>
    <w:rsid w:val="00A33DD1"/>
    <w:rsid w:val="00A353F7"/>
    <w:rsid w:val="00A35B2B"/>
    <w:rsid w:val="00A36AC7"/>
    <w:rsid w:val="00A36C4D"/>
    <w:rsid w:val="00A370E4"/>
    <w:rsid w:val="00A37B57"/>
    <w:rsid w:val="00A37C2C"/>
    <w:rsid w:val="00A40132"/>
    <w:rsid w:val="00A4119B"/>
    <w:rsid w:val="00A42224"/>
    <w:rsid w:val="00A43092"/>
    <w:rsid w:val="00A453F1"/>
    <w:rsid w:val="00A46EDC"/>
    <w:rsid w:val="00A505E4"/>
    <w:rsid w:val="00A517B2"/>
    <w:rsid w:val="00A522BE"/>
    <w:rsid w:val="00A52B25"/>
    <w:rsid w:val="00A54E12"/>
    <w:rsid w:val="00A54FE7"/>
    <w:rsid w:val="00A555AF"/>
    <w:rsid w:val="00A556DD"/>
    <w:rsid w:val="00A564F8"/>
    <w:rsid w:val="00A569DF"/>
    <w:rsid w:val="00A570FB"/>
    <w:rsid w:val="00A5761B"/>
    <w:rsid w:val="00A57E54"/>
    <w:rsid w:val="00A61072"/>
    <w:rsid w:val="00A61294"/>
    <w:rsid w:val="00A62C5B"/>
    <w:rsid w:val="00A649ED"/>
    <w:rsid w:val="00A65464"/>
    <w:rsid w:val="00A66804"/>
    <w:rsid w:val="00A706D4"/>
    <w:rsid w:val="00A72480"/>
    <w:rsid w:val="00A74271"/>
    <w:rsid w:val="00A75905"/>
    <w:rsid w:val="00A75C85"/>
    <w:rsid w:val="00A7618A"/>
    <w:rsid w:val="00A779BE"/>
    <w:rsid w:val="00A77E50"/>
    <w:rsid w:val="00A84599"/>
    <w:rsid w:val="00A84631"/>
    <w:rsid w:val="00A85024"/>
    <w:rsid w:val="00A8516C"/>
    <w:rsid w:val="00A852C9"/>
    <w:rsid w:val="00A85F83"/>
    <w:rsid w:val="00A90405"/>
    <w:rsid w:val="00A90649"/>
    <w:rsid w:val="00A917E4"/>
    <w:rsid w:val="00A926AF"/>
    <w:rsid w:val="00A92801"/>
    <w:rsid w:val="00A9351E"/>
    <w:rsid w:val="00A94C94"/>
    <w:rsid w:val="00A94CDB"/>
    <w:rsid w:val="00A94E00"/>
    <w:rsid w:val="00A94F77"/>
    <w:rsid w:val="00A950BF"/>
    <w:rsid w:val="00AA0B43"/>
    <w:rsid w:val="00AA3864"/>
    <w:rsid w:val="00AA3CB6"/>
    <w:rsid w:val="00AA4643"/>
    <w:rsid w:val="00AA49CA"/>
    <w:rsid w:val="00AA4C69"/>
    <w:rsid w:val="00AA582D"/>
    <w:rsid w:val="00AA64E8"/>
    <w:rsid w:val="00AA68C3"/>
    <w:rsid w:val="00AA6B3D"/>
    <w:rsid w:val="00AA6DD8"/>
    <w:rsid w:val="00AA771E"/>
    <w:rsid w:val="00AA7FFA"/>
    <w:rsid w:val="00AB005C"/>
    <w:rsid w:val="00AB3DF1"/>
    <w:rsid w:val="00AB51B2"/>
    <w:rsid w:val="00AB6748"/>
    <w:rsid w:val="00AB7780"/>
    <w:rsid w:val="00AC0504"/>
    <w:rsid w:val="00AC176A"/>
    <w:rsid w:val="00AC1B6B"/>
    <w:rsid w:val="00AC27BA"/>
    <w:rsid w:val="00AC30E0"/>
    <w:rsid w:val="00AC32A8"/>
    <w:rsid w:val="00AC36BE"/>
    <w:rsid w:val="00AC3996"/>
    <w:rsid w:val="00AC39F8"/>
    <w:rsid w:val="00AC42BF"/>
    <w:rsid w:val="00AC5F33"/>
    <w:rsid w:val="00AC5FDB"/>
    <w:rsid w:val="00AC784A"/>
    <w:rsid w:val="00AC7F48"/>
    <w:rsid w:val="00AD1177"/>
    <w:rsid w:val="00AD17D9"/>
    <w:rsid w:val="00AD1D01"/>
    <w:rsid w:val="00AD2111"/>
    <w:rsid w:val="00AD2832"/>
    <w:rsid w:val="00AD3FCD"/>
    <w:rsid w:val="00AD4126"/>
    <w:rsid w:val="00AD5A27"/>
    <w:rsid w:val="00AD67F0"/>
    <w:rsid w:val="00AD7FA3"/>
    <w:rsid w:val="00AE05E9"/>
    <w:rsid w:val="00AE1FF3"/>
    <w:rsid w:val="00AE30A5"/>
    <w:rsid w:val="00AE38DA"/>
    <w:rsid w:val="00AE3C98"/>
    <w:rsid w:val="00AE433E"/>
    <w:rsid w:val="00AE539E"/>
    <w:rsid w:val="00AE76A1"/>
    <w:rsid w:val="00AE7788"/>
    <w:rsid w:val="00AE78EC"/>
    <w:rsid w:val="00AE7C9F"/>
    <w:rsid w:val="00AF0242"/>
    <w:rsid w:val="00AF1C65"/>
    <w:rsid w:val="00AF2EA3"/>
    <w:rsid w:val="00AF6016"/>
    <w:rsid w:val="00AF62FA"/>
    <w:rsid w:val="00AF6604"/>
    <w:rsid w:val="00AF7076"/>
    <w:rsid w:val="00AF75C9"/>
    <w:rsid w:val="00B01046"/>
    <w:rsid w:val="00B010CE"/>
    <w:rsid w:val="00B01EFF"/>
    <w:rsid w:val="00B05306"/>
    <w:rsid w:val="00B073F7"/>
    <w:rsid w:val="00B078B1"/>
    <w:rsid w:val="00B07B5B"/>
    <w:rsid w:val="00B07B95"/>
    <w:rsid w:val="00B11759"/>
    <w:rsid w:val="00B11D2C"/>
    <w:rsid w:val="00B13CB0"/>
    <w:rsid w:val="00B15521"/>
    <w:rsid w:val="00B16689"/>
    <w:rsid w:val="00B166F7"/>
    <w:rsid w:val="00B168BA"/>
    <w:rsid w:val="00B169A6"/>
    <w:rsid w:val="00B2064B"/>
    <w:rsid w:val="00B2101F"/>
    <w:rsid w:val="00B21F35"/>
    <w:rsid w:val="00B244B4"/>
    <w:rsid w:val="00B2586D"/>
    <w:rsid w:val="00B25D66"/>
    <w:rsid w:val="00B2796C"/>
    <w:rsid w:val="00B27D7B"/>
    <w:rsid w:val="00B3010F"/>
    <w:rsid w:val="00B338D4"/>
    <w:rsid w:val="00B34AB1"/>
    <w:rsid w:val="00B358BE"/>
    <w:rsid w:val="00B35B2B"/>
    <w:rsid w:val="00B3722B"/>
    <w:rsid w:val="00B376E1"/>
    <w:rsid w:val="00B37803"/>
    <w:rsid w:val="00B4115C"/>
    <w:rsid w:val="00B411B8"/>
    <w:rsid w:val="00B418CF"/>
    <w:rsid w:val="00B4363C"/>
    <w:rsid w:val="00B43AD1"/>
    <w:rsid w:val="00B447DF"/>
    <w:rsid w:val="00B459C7"/>
    <w:rsid w:val="00B476A8"/>
    <w:rsid w:val="00B47CAA"/>
    <w:rsid w:val="00B50794"/>
    <w:rsid w:val="00B51951"/>
    <w:rsid w:val="00B51A35"/>
    <w:rsid w:val="00B51EBC"/>
    <w:rsid w:val="00B52220"/>
    <w:rsid w:val="00B52A82"/>
    <w:rsid w:val="00B5470C"/>
    <w:rsid w:val="00B54756"/>
    <w:rsid w:val="00B5589F"/>
    <w:rsid w:val="00B55BB0"/>
    <w:rsid w:val="00B56881"/>
    <w:rsid w:val="00B56EF2"/>
    <w:rsid w:val="00B57184"/>
    <w:rsid w:val="00B57A1C"/>
    <w:rsid w:val="00B57D93"/>
    <w:rsid w:val="00B605BF"/>
    <w:rsid w:val="00B60EDA"/>
    <w:rsid w:val="00B630E1"/>
    <w:rsid w:val="00B6398F"/>
    <w:rsid w:val="00B64044"/>
    <w:rsid w:val="00B6406F"/>
    <w:rsid w:val="00B64BB5"/>
    <w:rsid w:val="00B64CF8"/>
    <w:rsid w:val="00B65313"/>
    <w:rsid w:val="00B674EA"/>
    <w:rsid w:val="00B67A04"/>
    <w:rsid w:val="00B7074D"/>
    <w:rsid w:val="00B71311"/>
    <w:rsid w:val="00B716F3"/>
    <w:rsid w:val="00B7208E"/>
    <w:rsid w:val="00B72418"/>
    <w:rsid w:val="00B73A67"/>
    <w:rsid w:val="00B748F4"/>
    <w:rsid w:val="00B76409"/>
    <w:rsid w:val="00B76A55"/>
    <w:rsid w:val="00B813BC"/>
    <w:rsid w:val="00B819DC"/>
    <w:rsid w:val="00B82A8A"/>
    <w:rsid w:val="00B82FBB"/>
    <w:rsid w:val="00B83399"/>
    <w:rsid w:val="00B83E4B"/>
    <w:rsid w:val="00B848A1"/>
    <w:rsid w:val="00B84DE9"/>
    <w:rsid w:val="00B879F4"/>
    <w:rsid w:val="00B87C56"/>
    <w:rsid w:val="00B90763"/>
    <w:rsid w:val="00B913AF"/>
    <w:rsid w:val="00B914C3"/>
    <w:rsid w:val="00B93458"/>
    <w:rsid w:val="00B93701"/>
    <w:rsid w:val="00B93C19"/>
    <w:rsid w:val="00B94031"/>
    <w:rsid w:val="00B94447"/>
    <w:rsid w:val="00B95888"/>
    <w:rsid w:val="00B95FE5"/>
    <w:rsid w:val="00B964BC"/>
    <w:rsid w:val="00B96A54"/>
    <w:rsid w:val="00B97026"/>
    <w:rsid w:val="00B97AB6"/>
    <w:rsid w:val="00BA1439"/>
    <w:rsid w:val="00BA53F8"/>
    <w:rsid w:val="00BA7F18"/>
    <w:rsid w:val="00BB0027"/>
    <w:rsid w:val="00BB3087"/>
    <w:rsid w:val="00BB5954"/>
    <w:rsid w:val="00BB5E45"/>
    <w:rsid w:val="00BB7845"/>
    <w:rsid w:val="00BB7C58"/>
    <w:rsid w:val="00BC30F0"/>
    <w:rsid w:val="00BC43B3"/>
    <w:rsid w:val="00BC4B71"/>
    <w:rsid w:val="00BC4E08"/>
    <w:rsid w:val="00BC68AE"/>
    <w:rsid w:val="00BC7E4E"/>
    <w:rsid w:val="00BD0405"/>
    <w:rsid w:val="00BD1F8C"/>
    <w:rsid w:val="00BD339A"/>
    <w:rsid w:val="00BD4C8F"/>
    <w:rsid w:val="00BD54EF"/>
    <w:rsid w:val="00BD5B49"/>
    <w:rsid w:val="00BD651B"/>
    <w:rsid w:val="00BD6EDD"/>
    <w:rsid w:val="00BE004F"/>
    <w:rsid w:val="00BE00F7"/>
    <w:rsid w:val="00BE2F7A"/>
    <w:rsid w:val="00BE426F"/>
    <w:rsid w:val="00BE532F"/>
    <w:rsid w:val="00BE689F"/>
    <w:rsid w:val="00BE7FA0"/>
    <w:rsid w:val="00BF056C"/>
    <w:rsid w:val="00BF05F8"/>
    <w:rsid w:val="00BF1732"/>
    <w:rsid w:val="00BF1DF9"/>
    <w:rsid w:val="00BF21F4"/>
    <w:rsid w:val="00BF2B24"/>
    <w:rsid w:val="00BF37EE"/>
    <w:rsid w:val="00BF3B0B"/>
    <w:rsid w:val="00BF4167"/>
    <w:rsid w:val="00BF4F4F"/>
    <w:rsid w:val="00BF5589"/>
    <w:rsid w:val="00BF6358"/>
    <w:rsid w:val="00BF7076"/>
    <w:rsid w:val="00C000A7"/>
    <w:rsid w:val="00C016D5"/>
    <w:rsid w:val="00C02927"/>
    <w:rsid w:val="00C04FA1"/>
    <w:rsid w:val="00C051D8"/>
    <w:rsid w:val="00C0559B"/>
    <w:rsid w:val="00C07420"/>
    <w:rsid w:val="00C07B1B"/>
    <w:rsid w:val="00C12903"/>
    <w:rsid w:val="00C13F30"/>
    <w:rsid w:val="00C153FF"/>
    <w:rsid w:val="00C16153"/>
    <w:rsid w:val="00C169EA"/>
    <w:rsid w:val="00C16A74"/>
    <w:rsid w:val="00C1700F"/>
    <w:rsid w:val="00C17FB7"/>
    <w:rsid w:val="00C216AE"/>
    <w:rsid w:val="00C2335F"/>
    <w:rsid w:val="00C24F45"/>
    <w:rsid w:val="00C26537"/>
    <w:rsid w:val="00C27D61"/>
    <w:rsid w:val="00C30D08"/>
    <w:rsid w:val="00C310DE"/>
    <w:rsid w:val="00C31AD4"/>
    <w:rsid w:val="00C322A6"/>
    <w:rsid w:val="00C32556"/>
    <w:rsid w:val="00C32A06"/>
    <w:rsid w:val="00C34BE0"/>
    <w:rsid w:val="00C3584C"/>
    <w:rsid w:val="00C35DC9"/>
    <w:rsid w:val="00C36487"/>
    <w:rsid w:val="00C37571"/>
    <w:rsid w:val="00C40E37"/>
    <w:rsid w:val="00C4172C"/>
    <w:rsid w:val="00C419EC"/>
    <w:rsid w:val="00C4229C"/>
    <w:rsid w:val="00C42683"/>
    <w:rsid w:val="00C43D80"/>
    <w:rsid w:val="00C44064"/>
    <w:rsid w:val="00C446CC"/>
    <w:rsid w:val="00C44880"/>
    <w:rsid w:val="00C448EF"/>
    <w:rsid w:val="00C46D54"/>
    <w:rsid w:val="00C47AE3"/>
    <w:rsid w:val="00C51683"/>
    <w:rsid w:val="00C522AC"/>
    <w:rsid w:val="00C52C8A"/>
    <w:rsid w:val="00C52CB7"/>
    <w:rsid w:val="00C5341B"/>
    <w:rsid w:val="00C53697"/>
    <w:rsid w:val="00C537D4"/>
    <w:rsid w:val="00C543EF"/>
    <w:rsid w:val="00C55419"/>
    <w:rsid w:val="00C56382"/>
    <w:rsid w:val="00C56A96"/>
    <w:rsid w:val="00C576E1"/>
    <w:rsid w:val="00C609AF"/>
    <w:rsid w:val="00C60F12"/>
    <w:rsid w:val="00C63D00"/>
    <w:rsid w:val="00C645B8"/>
    <w:rsid w:val="00C663BC"/>
    <w:rsid w:val="00C700D0"/>
    <w:rsid w:val="00C704A6"/>
    <w:rsid w:val="00C71071"/>
    <w:rsid w:val="00C71FAF"/>
    <w:rsid w:val="00C72E66"/>
    <w:rsid w:val="00C750A1"/>
    <w:rsid w:val="00C75492"/>
    <w:rsid w:val="00C770CF"/>
    <w:rsid w:val="00C777C0"/>
    <w:rsid w:val="00C80E12"/>
    <w:rsid w:val="00C81A59"/>
    <w:rsid w:val="00C82A6D"/>
    <w:rsid w:val="00C83647"/>
    <w:rsid w:val="00C83F84"/>
    <w:rsid w:val="00C84C25"/>
    <w:rsid w:val="00C857C1"/>
    <w:rsid w:val="00C85EAE"/>
    <w:rsid w:val="00C86FB9"/>
    <w:rsid w:val="00C876AF"/>
    <w:rsid w:val="00C87EEF"/>
    <w:rsid w:val="00C9150A"/>
    <w:rsid w:val="00C926A0"/>
    <w:rsid w:val="00C935DA"/>
    <w:rsid w:val="00C93CEC"/>
    <w:rsid w:val="00C95956"/>
    <w:rsid w:val="00C95CAB"/>
    <w:rsid w:val="00C95E74"/>
    <w:rsid w:val="00C97369"/>
    <w:rsid w:val="00CA016C"/>
    <w:rsid w:val="00CA0280"/>
    <w:rsid w:val="00CA13F0"/>
    <w:rsid w:val="00CA18A2"/>
    <w:rsid w:val="00CA2F18"/>
    <w:rsid w:val="00CA3552"/>
    <w:rsid w:val="00CA3E3F"/>
    <w:rsid w:val="00CA4686"/>
    <w:rsid w:val="00CA482A"/>
    <w:rsid w:val="00CA4E1D"/>
    <w:rsid w:val="00CA626F"/>
    <w:rsid w:val="00CA62B1"/>
    <w:rsid w:val="00CA6E0E"/>
    <w:rsid w:val="00CB0B52"/>
    <w:rsid w:val="00CB0D46"/>
    <w:rsid w:val="00CB294A"/>
    <w:rsid w:val="00CB5E6B"/>
    <w:rsid w:val="00CB764C"/>
    <w:rsid w:val="00CC0335"/>
    <w:rsid w:val="00CC063D"/>
    <w:rsid w:val="00CC0806"/>
    <w:rsid w:val="00CC08EC"/>
    <w:rsid w:val="00CC271E"/>
    <w:rsid w:val="00CC2926"/>
    <w:rsid w:val="00CC479A"/>
    <w:rsid w:val="00CC4890"/>
    <w:rsid w:val="00CC6D96"/>
    <w:rsid w:val="00CC76AB"/>
    <w:rsid w:val="00CD15C2"/>
    <w:rsid w:val="00CD1704"/>
    <w:rsid w:val="00CD358A"/>
    <w:rsid w:val="00CD4929"/>
    <w:rsid w:val="00CD615D"/>
    <w:rsid w:val="00CD7837"/>
    <w:rsid w:val="00CE1A23"/>
    <w:rsid w:val="00CE1DE8"/>
    <w:rsid w:val="00CE3264"/>
    <w:rsid w:val="00CE47FA"/>
    <w:rsid w:val="00CE554E"/>
    <w:rsid w:val="00CE59D3"/>
    <w:rsid w:val="00CE6725"/>
    <w:rsid w:val="00CE6B75"/>
    <w:rsid w:val="00CE72C2"/>
    <w:rsid w:val="00CE751D"/>
    <w:rsid w:val="00CF01A5"/>
    <w:rsid w:val="00CF1EB6"/>
    <w:rsid w:val="00CF1F9F"/>
    <w:rsid w:val="00CF2E82"/>
    <w:rsid w:val="00CF37BE"/>
    <w:rsid w:val="00CF62FA"/>
    <w:rsid w:val="00CF6CD4"/>
    <w:rsid w:val="00CF7944"/>
    <w:rsid w:val="00D00093"/>
    <w:rsid w:val="00D00F54"/>
    <w:rsid w:val="00D01171"/>
    <w:rsid w:val="00D01FC8"/>
    <w:rsid w:val="00D02431"/>
    <w:rsid w:val="00D02B65"/>
    <w:rsid w:val="00D02C7F"/>
    <w:rsid w:val="00D03A78"/>
    <w:rsid w:val="00D047BF"/>
    <w:rsid w:val="00D0624C"/>
    <w:rsid w:val="00D06DFA"/>
    <w:rsid w:val="00D07707"/>
    <w:rsid w:val="00D1025E"/>
    <w:rsid w:val="00D10748"/>
    <w:rsid w:val="00D1088E"/>
    <w:rsid w:val="00D11FCD"/>
    <w:rsid w:val="00D127D8"/>
    <w:rsid w:val="00D134F1"/>
    <w:rsid w:val="00D13D12"/>
    <w:rsid w:val="00D149BA"/>
    <w:rsid w:val="00D15244"/>
    <w:rsid w:val="00D158E4"/>
    <w:rsid w:val="00D1680B"/>
    <w:rsid w:val="00D17153"/>
    <w:rsid w:val="00D1735B"/>
    <w:rsid w:val="00D177B8"/>
    <w:rsid w:val="00D1791F"/>
    <w:rsid w:val="00D217C6"/>
    <w:rsid w:val="00D240DF"/>
    <w:rsid w:val="00D2453B"/>
    <w:rsid w:val="00D25544"/>
    <w:rsid w:val="00D264E7"/>
    <w:rsid w:val="00D26BD7"/>
    <w:rsid w:val="00D26EC2"/>
    <w:rsid w:val="00D27EDE"/>
    <w:rsid w:val="00D3029D"/>
    <w:rsid w:val="00D30C7E"/>
    <w:rsid w:val="00D31E83"/>
    <w:rsid w:val="00D31FCE"/>
    <w:rsid w:val="00D324CD"/>
    <w:rsid w:val="00D33BA2"/>
    <w:rsid w:val="00D347B6"/>
    <w:rsid w:val="00D36FEC"/>
    <w:rsid w:val="00D370A6"/>
    <w:rsid w:val="00D37A6E"/>
    <w:rsid w:val="00D407FC"/>
    <w:rsid w:val="00D41BC4"/>
    <w:rsid w:val="00D43D0E"/>
    <w:rsid w:val="00D46E0C"/>
    <w:rsid w:val="00D47D16"/>
    <w:rsid w:val="00D507D8"/>
    <w:rsid w:val="00D50A0A"/>
    <w:rsid w:val="00D51CEC"/>
    <w:rsid w:val="00D537C9"/>
    <w:rsid w:val="00D55555"/>
    <w:rsid w:val="00D55E03"/>
    <w:rsid w:val="00D568DE"/>
    <w:rsid w:val="00D618D5"/>
    <w:rsid w:val="00D62AA6"/>
    <w:rsid w:val="00D62E4B"/>
    <w:rsid w:val="00D651D2"/>
    <w:rsid w:val="00D659CC"/>
    <w:rsid w:val="00D667D2"/>
    <w:rsid w:val="00D7023B"/>
    <w:rsid w:val="00D70246"/>
    <w:rsid w:val="00D71389"/>
    <w:rsid w:val="00D717EB"/>
    <w:rsid w:val="00D72DE7"/>
    <w:rsid w:val="00D746C0"/>
    <w:rsid w:val="00D74EA3"/>
    <w:rsid w:val="00D75F25"/>
    <w:rsid w:val="00D77C03"/>
    <w:rsid w:val="00D808AA"/>
    <w:rsid w:val="00D81049"/>
    <w:rsid w:val="00D81111"/>
    <w:rsid w:val="00D81CF5"/>
    <w:rsid w:val="00D821C4"/>
    <w:rsid w:val="00D82F81"/>
    <w:rsid w:val="00D83CE1"/>
    <w:rsid w:val="00D848E8"/>
    <w:rsid w:val="00D849A6"/>
    <w:rsid w:val="00D84CA0"/>
    <w:rsid w:val="00D84DF5"/>
    <w:rsid w:val="00D85121"/>
    <w:rsid w:val="00D8537E"/>
    <w:rsid w:val="00D86E8B"/>
    <w:rsid w:val="00D871A6"/>
    <w:rsid w:val="00D90364"/>
    <w:rsid w:val="00D9407F"/>
    <w:rsid w:val="00DA04EA"/>
    <w:rsid w:val="00DA137D"/>
    <w:rsid w:val="00DA1A18"/>
    <w:rsid w:val="00DA22EC"/>
    <w:rsid w:val="00DA47DB"/>
    <w:rsid w:val="00DA518C"/>
    <w:rsid w:val="00DA574A"/>
    <w:rsid w:val="00DA6653"/>
    <w:rsid w:val="00DA72DA"/>
    <w:rsid w:val="00DB1EE1"/>
    <w:rsid w:val="00DB250E"/>
    <w:rsid w:val="00DB28B5"/>
    <w:rsid w:val="00DB470B"/>
    <w:rsid w:val="00DB5508"/>
    <w:rsid w:val="00DB5645"/>
    <w:rsid w:val="00DB6509"/>
    <w:rsid w:val="00DB6822"/>
    <w:rsid w:val="00DB6E62"/>
    <w:rsid w:val="00DB7BF6"/>
    <w:rsid w:val="00DC0C4F"/>
    <w:rsid w:val="00DC10E2"/>
    <w:rsid w:val="00DC1243"/>
    <w:rsid w:val="00DC1B28"/>
    <w:rsid w:val="00DC20DB"/>
    <w:rsid w:val="00DC22B8"/>
    <w:rsid w:val="00DC2759"/>
    <w:rsid w:val="00DC34E2"/>
    <w:rsid w:val="00DC5033"/>
    <w:rsid w:val="00DC527F"/>
    <w:rsid w:val="00DC58A7"/>
    <w:rsid w:val="00DD226B"/>
    <w:rsid w:val="00DD2DF3"/>
    <w:rsid w:val="00DD2E1C"/>
    <w:rsid w:val="00DD4714"/>
    <w:rsid w:val="00DD5723"/>
    <w:rsid w:val="00DD612A"/>
    <w:rsid w:val="00DD6AF2"/>
    <w:rsid w:val="00DD7F26"/>
    <w:rsid w:val="00DE1267"/>
    <w:rsid w:val="00DE1F41"/>
    <w:rsid w:val="00DE2080"/>
    <w:rsid w:val="00DE2EDE"/>
    <w:rsid w:val="00DE325E"/>
    <w:rsid w:val="00DE521B"/>
    <w:rsid w:val="00DE6045"/>
    <w:rsid w:val="00DE74E8"/>
    <w:rsid w:val="00DE777B"/>
    <w:rsid w:val="00DF2CD3"/>
    <w:rsid w:val="00DF3179"/>
    <w:rsid w:val="00DF3218"/>
    <w:rsid w:val="00DF3D43"/>
    <w:rsid w:val="00DF444A"/>
    <w:rsid w:val="00DF5C0F"/>
    <w:rsid w:val="00DF6273"/>
    <w:rsid w:val="00DF7CB3"/>
    <w:rsid w:val="00E02128"/>
    <w:rsid w:val="00E03B3D"/>
    <w:rsid w:val="00E05CD5"/>
    <w:rsid w:val="00E072DC"/>
    <w:rsid w:val="00E11443"/>
    <w:rsid w:val="00E11842"/>
    <w:rsid w:val="00E11B36"/>
    <w:rsid w:val="00E12FAA"/>
    <w:rsid w:val="00E1396C"/>
    <w:rsid w:val="00E13CB1"/>
    <w:rsid w:val="00E145AB"/>
    <w:rsid w:val="00E16407"/>
    <w:rsid w:val="00E167E8"/>
    <w:rsid w:val="00E17175"/>
    <w:rsid w:val="00E17D27"/>
    <w:rsid w:val="00E2091C"/>
    <w:rsid w:val="00E20FD4"/>
    <w:rsid w:val="00E22EBF"/>
    <w:rsid w:val="00E24106"/>
    <w:rsid w:val="00E25158"/>
    <w:rsid w:val="00E27687"/>
    <w:rsid w:val="00E30071"/>
    <w:rsid w:val="00E30544"/>
    <w:rsid w:val="00E31164"/>
    <w:rsid w:val="00E31819"/>
    <w:rsid w:val="00E33943"/>
    <w:rsid w:val="00E342FA"/>
    <w:rsid w:val="00E34D4E"/>
    <w:rsid w:val="00E364B5"/>
    <w:rsid w:val="00E3698B"/>
    <w:rsid w:val="00E36C0E"/>
    <w:rsid w:val="00E36EF6"/>
    <w:rsid w:val="00E40E50"/>
    <w:rsid w:val="00E42316"/>
    <w:rsid w:val="00E447D6"/>
    <w:rsid w:val="00E47EFC"/>
    <w:rsid w:val="00E5023F"/>
    <w:rsid w:val="00E51738"/>
    <w:rsid w:val="00E532E8"/>
    <w:rsid w:val="00E54BA2"/>
    <w:rsid w:val="00E60EE7"/>
    <w:rsid w:val="00E617EA"/>
    <w:rsid w:val="00E62806"/>
    <w:rsid w:val="00E62E50"/>
    <w:rsid w:val="00E63DB2"/>
    <w:rsid w:val="00E64751"/>
    <w:rsid w:val="00E656D7"/>
    <w:rsid w:val="00E6590B"/>
    <w:rsid w:val="00E66F09"/>
    <w:rsid w:val="00E734EF"/>
    <w:rsid w:val="00E73AE0"/>
    <w:rsid w:val="00E73DE4"/>
    <w:rsid w:val="00E7410C"/>
    <w:rsid w:val="00E74CB5"/>
    <w:rsid w:val="00E7765E"/>
    <w:rsid w:val="00E81FD5"/>
    <w:rsid w:val="00E82849"/>
    <w:rsid w:val="00E83732"/>
    <w:rsid w:val="00E83D70"/>
    <w:rsid w:val="00E84BBC"/>
    <w:rsid w:val="00E863B7"/>
    <w:rsid w:val="00E87799"/>
    <w:rsid w:val="00E9065F"/>
    <w:rsid w:val="00E91334"/>
    <w:rsid w:val="00EA025F"/>
    <w:rsid w:val="00EA1C16"/>
    <w:rsid w:val="00EA4ACE"/>
    <w:rsid w:val="00EA4C6A"/>
    <w:rsid w:val="00EA4CFA"/>
    <w:rsid w:val="00EA5212"/>
    <w:rsid w:val="00EA677A"/>
    <w:rsid w:val="00EA6D36"/>
    <w:rsid w:val="00EA75B3"/>
    <w:rsid w:val="00EB1BFC"/>
    <w:rsid w:val="00EB26E2"/>
    <w:rsid w:val="00EB2A33"/>
    <w:rsid w:val="00EB2B4A"/>
    <w:rsid w:val="00EB312A"/>
    <w:rsid w:val="00EB322A"/>
    <w:rsid w:val="00EB4141"/>
    <w:rsid w:val="00EB73A1"/>
    <w:rsid w:val="00EC16BA"/>
    <w:rsid w:val="00EC16D0"/>
    <w:rsid w:val="00EC1DB5"/>
    <w:rsid w:val="00EC2747"/>
    <w:rsid w:val="00EC355F"/>
    <w:rsid w:val="00EC4A1B"/>
    <w:rsid w:val="00EC4AAF"/>
    <w:rsid w:val="00EC4DC9"/>
    <w:rsid w:val="00EC7BAE"/>
    <w:rsid w:val="00EC7EA0"/>
    <w:rsid w:val="00ED2697"/>
    <w:rsid w:val="00ED397F"/>
    <w:rsid w:val="00ED3D10"/>
    <w:rsid w:val="00ED44DF"/>
    <w:rsid w:val="00ED52E2"/>
    <w:rsid w:val="00ED5672"/>
    <w:rsid w:val="00ED5F8D"/>
    <w:rsid w:val="00EE0075"/>
    <w:rsid w:val="00EE197C"/>
    <w:rsid w:val="00EE2052"/>
    <w:rsid w:val="00EE34F7"/>
    <w:rsid w:val="00EE507A"/>
    <w:rsid w:val="00EE63A3"/>
    <w:rsid w:val="00EE6D5E"/>
    <w:rsid w:val="00EE76B2"/>
    <w:rsid w:val="00EE7F7B"/>
    <w:rsid w:val="00EF0B9C"/>
    <w:rsid w:val="00EF11DF"/>
    <w:rsid w:val="00EF2D3D"/>
    <w:rsid w:val="00EF480E"/>
    <w:rsid w:val="00EF6622"/>
    <w:rsid w:val="00EF6A91"/>
    <w:rsid w:val="00EF70E7"/>
    <w:rsid w:val="00EF7C83"/>
    <w:rsid w:val="00F00FAA"/>
    <w:rsid w:val="00F01438"/>
    <w:rsid w:val="00F015BA"/>
    <w:rsid w:val="00F025A6"/>
    <w:rsid w:val="00F028C1"/>
    <w:rsid w:val="00F02E41"/>
    <w:rsid w:val="00F04E8E"/>
    <w:rsid w:val="00F051D4"/>
    <w:rsid w:val="00F06279"/>
    <w:rsid w:val="00F06445"/>
    <w:rsid w:val="00F06A1E"/>
    <w:rsid w:val="00F06C2D"/>
    <w:rsid w:val="00F116E9"/>
    <w:rsid w:val="00F11B1E"/>
    <w:rsid w:val="00F12724"/>
    <w:rsid w:val="00F145BF"/>
    <w:rsid w:val="00F1461C"/>
    <w:rsid w:val="00F14C80"/>
    <w:rsid w:val="00F14F06"/>
    <w:rsid w:val="00F1655A"/>
    <w:rsid w:val="00F16776"/>
    <w:rsid w:val="00F16AC2"/>
    <w:rsid w:val="00F174C5"/>
    <w:rsid w:val="00F17A0D"/>
    <w:rsid w:val="00F21F06"/>
    <w:rsid w:val="00F2225C"/>
    <w:rsid w:val="00F22CBB"/>
    <w:rsid w:val="00F22F33"/>
    <w:rsid w:val="00F23D77"/>
    <w:rsid w:val="00F242DF"/>
    <w:rsid w:val="00F24C1D"/>
    <w:rsid w:val="00F24F7D"/>
    <w:rsid w:val="00F24FA9"/>
    <w:rsid w:val="00F25146"/>
    <w:rsid w:val="00F25559"/>
    <w:rsid w:val="00F269CB"/>
    <w:rsid w:val="00F26DDE"/>
    <w:rsid w:val="00F326F1"/>
    <w:rsid w:val="00F34356"/>
    <w:rsid w:val="00F34750"/>
    <w:rsid w:val="00F349B0"/>
    <w:rsid w:val="00F34DF4"/>
    <w:rsid w:val="00F3533A"/>
    <w:rsid w:val="00F354E1"/>
    <w:rsid w:val="00F35D3C"/>
    <w:rsid w:val="00F3720A"/>
    <w:rsid w:val="00F37AA6"/>
    <w:rsid w:val="00F417F7"/>
    <w:rsid w:val="00F41C08"/>
    <w:rsid w:val="00F41F40"/>
    <w:rsid w:val="00F43031"/>
    <w:rsid w:val="00F4372E"/>
    <w:rsid w:val="00F44889"/>
    <w:rsid w:val="00F4531E"/>
    <w:rsid w:val="00F45409"/>
    <w:rsid w:val="00F45A51"/>
    <w:rsid w:val="00F464C7"/>
    <w:rsid w:val="00F472A4"/>
    <w:rsid w:val="00F50D36"/>
    <w:rsid w:val="00F513AB"/>
    <w:rsid w:val="00F53620"/>
    <w:rsid w:val="00F56767"/>
    <w:rsid w:val="00F56C0D"/>
    <w:rsid w:val="00F56F38"/>
    <w:rsid w:val="00F57C45"/>
    <w:rsid w:val="00F57D56"/>
    <w:rsid w:val="00F60E96"/>
    <w:rsid w:val="00F62792"/>
    <w:rsid w:val="00F63D4B"/>
    <w:rsid w:val="00F6642E"/>
    <w:rsid w:val="00F677C2"/>
    <w:rsid w:val="00F70286"/>
    <w:rsid w:val="00F709CE"/>
    <w:rsid w:val="00F70A1E"/>
    <w:rsid w:val="00F71A52"/>
    <w:rsid w:val="00F720C3"/>
    <w:rsid w:val="00F72C57"/>
    <w:rsid w:val="00F73666"/>
    <w:rsid w:val="00F741ED"/>
    <w:rsid w:val="00F76A7D"/>
    <w:rsid w:val="00F77E2E"/>
    <w:rsid w:val="00F81BA1"/>
    <w:rsid w:val="00F82995"/>
    <w:rsid w:val="00F82A94"/>
    <w:rsid w:val="00F833EE"/>
    <w:rsid w:val="00F84A2F"/>
    <w:rsid w:val="00F84E0F"/>
    <w:rsid w:val="00F85AD6"/>
    <w:rsid w:val="00F85EA0"/>
    <w:rsid w:val="00F91F89"/>
    <w:rsid w:val="00F9295D"/>
    <w:rsid w:val="00F92EBA"/>
    <w:rsid w:val="00F93961"/>
    <w:rsid w:val="00F97184"/>
    <w:rsid w:val="00FA0F35"/>
    <w:rsid w:val="00FA1E5D"/>
    <w:rsid w:val="00FA22BB"/>
    <w:rsid w:val="00FA2ECE"/>
    <w:rsid w:val="00FA4C46"/>
    <w:rsid w:val="00FA5855"/>
    <w:rsid w:val="00FA5E4E"/>
    <w:rsid w:val="00FA761D"/>
    <w:rsid w:val="00FB0092"/>
    <w:rsid w:val="00FB0385"/>
    <w:rsid w:val="00FB05E7"/>
    <w:rsid w:val="00FB1ED8"/>
    <w:rsid w:val="00FB2AB0"/>
    <w:rsid w:val="00FB38E2"/>
    <w:rsid w:val="00FB416B"/>
    <w:rsid w:val="00FB4AA5"/>
    <w:rsid w:val="00FB7205"/>
    <w:rsid w:val="00FB7C61"/>
    <w:rsid w:val="00FC1EE1"/>
    <w:rsid w:val="00FC292A"/>
    <w:rsid w:val="00FC2B00"/>
    <w:rsid w:val="00FC2BBD"/>
    <w:rsid w:val="00FC2C54"/>
    <w:rsid w:val="00FC349A"/>
    <w:rsid w:val="00FC57E4"/>
    <w:rsid w:val="00FC58A0"/>
    <w:rsid w:val="00FC58CC"/>
    <w:rsid w:val="00FC5E9F"/>
    <w:rsid w:val="00FC670D"/>
    <w:rsid w:val="00FC7878"/>
    <w:rsid w:val="00FC7BBD"/>
    <w:rsid w:val="00FD0986"/>
    <w:rsid w:val="00FD13E2"/>
    <w:rsid w:val="00FD2A38"/>
    <w:rsid w:val="00FD31E7"/>
    <w:rsid w:val="00FD4E43"/>
    <w:rsid w:val="00FD5025"/>
    <w:rsid w:val="00FD71E5"/>
    <w:rsid w:val="00FD7350"/>
    <w:rsid w:val="00FE1B34"/>
    <w:rsid w:val="00FE2826"/>
    <w:rsid w:val="00FE3356"/>
    <w:rsid w:val="00FE369D"/>
    <w:rsid w:val="00FE3E13"/>
    <w:rsid w:val="00FE3E78"/>
    <w:rsid w:val="00FE43C3"/>
    <w:rsid w:val="00FE4992"/>
    <w:rsid w:val="00FE4A54"/>
    <w:rsid w:val="00FE4C8C"/>
    <w:rsid w:val="00FE65C8"/>
    <w:rsid w:val="00FF0DFA"/>
    <w:rsid w:val="00FF15F0"/>
    <w:rsid w:val="00FF20D1"/>
    <w:rsid w:val="00FF373A"/>
    <w:rsid w:val="00FF4E39"/>
    <w:rsid w:val="00FF6117"/>
    <w:rsid w:val="00FF63D6"/>
    <w:rsid w:val="00FF70A2"/>
    <w:rsid w:val="00FF7F0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ru v:ext="edit" colors="#00785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Title" w:qFormat="1"/>
    <w:lsdException w:name="Default Paragraph Font" w:uiPriority="1"/>
    <w:lsdException w:name="Body Text" w:uiPriority="99"/>
    <w:lsdException w:name="Subtitle" w:qFormat="1"/>
    <w:lsdException w:name="Body Tex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11B1E"/>
    <w:pPr>
      <w:spacing w:after="160" w:line="240" w:lineRule="atLeast"/>
      <w:jc w:val="both"/>
    </w:pPr>
    <w:rPr>
      <w:rFonts w:ascii="Arial" w:hAnsi="Arial"/>
      <w:szCs w:val="24"/>
      <w:lang w:val="es-ES_tradnl" w:eastAsia="en-US"/>
    </w:rPr>
  </w:style>
  <w:style w:type="paragraph" w:styleId="Ttulo1">
    <w:name w:val="heading 1"/>
    <w:basedOn w:val="Normal"/>
    <w:next w:val="Normal"/>
    <w:rsid w:val="00F11B1E"/>
    <w:pPr>
      <w:keepNext/>
      <w:numPr>
        <w:numId w:val="7"/>
      </w:numPr>
      <w:spacing w:after="80"/>
      <w:jc w:val="left"/>
      <w:outlineLvl w:val="0"/>
    </w:pPr>
    <w:rPr>
      <w:rFonts w:cs="Arial"/>
      <w:b/>
      <w:bCs/>
      <w:caps/>
      <w:color w:val="008091"/>
      <w:kern w:val="32"/>
      <w:sz w:val="28"/>
      <w:szCs w:val="32"/>
    </w:rPr>
  </w:style>
  <w:style w:type="paragraph" w:styleId="Ttulo2">
    <w:name w:val="heading 2"/>
    <w:basedOn w:val="Normal"/>
    <w:next w:val="Normal"/>
    <w:rsid w:val="00F11B1E"/>
    <w:pPr>
      <w:keepNext/>
      <w:numPr>
        <w:ilvl w:val="1"/>
        <w:numId w:val="7"/>
      </w:numPr>
      <w:spacing w:after="80"/>
      <w:jc w:val="left"/>
      <w:outlineLvl w:val="1"/>
    </w:pPr>
    <w:rPr>
      <w:rFonts w:cs="Arial"/>
      <w:b/>
      <w:bCs/>
      <w:iCs/>
      <w:color w:val="008091"/>
      <w:sz w:val="28"/>
      <w:szCs w:val="32"/>
    </w:rPr>
  </w:style>
  <w:style w:type="paragraph" w:styleId="Ttulo3">
    <w:name w:val="heading 3"/>
    <w:basedOn w:val="Normal"/>
    <w:next w:val="Normal"/>
    <w:rsid w:val="00F11B1E"/>
    <w:pPr>
      <w:keepNext/>
      <w:numPr>
        <w:ilvl w:val="2"/>
        <w:numId w:val="7"/>
      </w:numPr>
      <w:spacing w:after="80"/>
      <w:jc w:val="left"/>
      <w:outlineLvl w:val="2"/>
    </w:pPr>
    <w:rPr>
      <w:rFonts w:cs="Arial"/>
      <w:b/>
      <w:bCs/>
      <w:color w:val="008091"/>
      <w:sz w:val="24"/>
      <w:szCs w:val="28"/>
    </w:rPr>
  </w:style>
  <w:style w:type="paragraph" w:styleId="Ttulo4">
    <w:name w:val="heading 4"/>
    <w:basedOn w:val="Normal"/>
    <w:next w:val="Normal"/>
    <w:rsid w:val="00F11B1E"/>
    <w:pPr>
      <w:keepNext/>
      <w:numPr>
        <w:ilvl w:val="3"/>
        <w:numId w:val="7"/>
      </w:numPr>
      <w:spacing w:after="80"/>
      <w:jc w:val="left"/>
      <w:outlineLvl w:val="3"/>
    </w:pPr>
    <w:rPr>
      <w:b/>
      <w:bCs/>
      <w:i/>
      <w:color w:val="008091"/>
      <w:sz w:val="24"/>
      <w:szCs w:val="28"/>
    </w:rPr>
  </w:style>
  <w:style w:type="paragraph" w:styleId="Ttulo5">
    <w:name w:val="heading 5"/>
    <w:basedOn w:val="Normal"/>
    <w:next w:val="Normal"/>
    <w:rsid w:val="00F11B1E"/>
    <w:pPr>
      <w:keepNext/>
      <w:numPr>
        <w:ilvl w:val="4"/>
        <w:numId w:val="7"/>
      </w:numPr>
      <w:spacing w:after="80"/>
      <w:jc w:val="left"/>
      <w:outlineLvl w:val="4"/>
    </w:pPr>
    <w:rPr>
      <w:b/>
      <w:bCs/>
      <w:iCs/>
      <w:color w:val="008091"/>
      <w:sz w:val="22"/>
    </w:rPr>
  </w:style>
  <w:style w:type="paragraph" w:styleId="Ttulo6">
    <w:name w:val="heading 6"/>
    <w:basedOn w:val="Normal"/>
    <w:next w:val="Normal"/>
    <w:rsid w:val="00F11B1E"/>
    <w:pPr>
      <w:keepNext/>
      <w:numPr>
        <w:ilvl w:val="5"/>
        <w:numId w:val="7"/>
      </w:numPr>
      <w:spacing w:after="80"/>
      <w:jc w:val="left"/>
      <w:outlineLvl w:val="5"/>
    </w:pPr>
    <w:rPr>
      <w:b/>
      <w:bCs/>
      <w:i/>
      <w:color w:val="008091"/>
      <w:sz w:val="22"/>
    </w:rPr>
  </w:style>
  <w:style w:type="paragraph" w:styleId="Ttulo7">
    <w:name w:val="heading 7"/>
    <w:basedOn w:val="Normal"/>
    <w:next w:val="Ttulo8"/>
    <w:rsid w:val="00F11B1E"/>
    <w:pPr>
      <w:pageBreakBefore/>
      <w:numPr>
        <w:numId w:val="8"/>
      </w:numPr>
      <w:spacing w:before="4160" w:after="80" w:line="240" w:lineRule="auto"/>
      <w:jc w:val="left"/>
      <w:outlineLvl w:val="6"/>
    </w:pPr>
    <w:rPr>
      <w:b/>
      <w:caps/>
      <w:color w:val="00755C"/>
      <w:sz w:val="56"/>
      <w:szCs w:val="56"/>
    </w:rPr>
  </w:style>
  <w:style w:type="paragraph" w:styleId="Ttulo8">
    <w:name w:val="heading 8"/>
    <w:basedOn w:val="Normal"/>
    <w:next w:val="Normal"/>
    <w:rsid w:val="00F11B1E"/>
    <w:pPr>
      <w:spacing w:after="0" w:line="240" w:lineRule="auto"/>
      <w:jc w:val="left"/>
      <w:outlineLvl w:val="7"/>
    </w:pPr>
    <w:rPr>
      <w:b/>
      <w:iCs/>
      <w:color w:val="00755C"/>
      <w:sz w:val="32"/>
      <w:szCs w:val="32"/>
    </w:rPr>
  </w:style>
  <w:style w:type="paragraph" w:styleId="Ttulo9">
    <w:name w:val="heading 9"/>
    <w:basedOn w:val="Normal"/>
    <w:next w:val="Normal"/>
    <w:qFormat/>
    <w:rsid w:val="00F11B1E"/>
    <w:p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OCPageTitle">
    <w:name w:val="TOC Page Title"/>
    <w:basedOn w:val="Normal"/>
    <w:rsid w:val="00F11B1E"/>
    <w:pPr>
      <w:spacing w:after="600" w:line="320" w:lineRule="atLeast"/>
      <w:jc w:val="left"/>
    </w:pPr>
    <w:rPr>
      <w:b/>
      <w:color w:val="00775B"/>
      <w:sz w:val="32"/>
      <w:szCs w:val="32"/>
    </w:rPr>
  </w:style>
  <w:style w:type="paragraph" w:customStyle="1" w:styleId="BodyTextBold">
    <w:name w:val="Body Text Bold"/>
    <w:basedOn w:val="Normal"/>
    <w:next w:val="Normal"/>
    <w:rsid w:val="00F11B1E"/>
    <w:pPr>
      <w:jc w:val="left"/>
    </w:pPr>
    <w:rPr>
      <w:b/>
    </w:rPr>
  </w:style>
  <w:style w:type="paragraph" w:styleId="Encabezado">
    <w:name w:val="header"/>
    <w:basedOn w:val="Normal"/>
    <w:rsid w:val="00F11B1E"/>
    <w:pPr>
      <w:tabs>
        <w:tab w:val="center" w:pos="4252"/>
        <w:tab w:val="right" w:pos="8504"/>
      </w:tabs>
      <w:spacing w:after="0"/>
      <w:jc w:val="left"/>
    </w:pPr>
    <w:rPr>
      <w:b/>
      <w:caps/>
      <w:color w:val="00755C"/>
      <w:sz w:val="24"/>
    </w:rPr>
  </w:style>
  <w:style w:type="paragraph" w:styleId="Piedepgina">
    <w:name w:val="footer"/>
    <w:basedOn w:val="Normal"/>
    <w:rsid w:val="00F11B1E"/>
    <w:pPr>
      <w:tabs>
        <w:tab w:val="center" w:pos="4252"/>
        <w:tab w:val="right" w:pos="8504"/>
      </w:tabs>
      <w:spacing w:before="120" w:line="240" w:lineRule="auto"/>
      <w:ind w:left="-2041"/>
      <w:jc w:val="center"/>
    </w:pPr>
    <w:rPr>
      <w:b/>
      <w:sz w:val="16"/>
      <w:szCs w:val="16"/>
    </w:rPr>
  </w:style>
  <w:style w:type="paragraph" w:customStyle="1" w:styleId="IndentedText">
    <w:name w:val="Indented Text"/>
    <w:basedOn w:val="Normal"/>
    <w:rsid w:val="00F11B1E"/>
    <w:pPr>
      <w:ind w:left="454"/>
    </w:pPr>
  </w:style>
  <w:style w:type="character" w:styleId="Nmerodepgina">
    <w:name w:val="page number"/>
    <w:basedOn w:val="Fuentedeprrafopredeter"/>
    <w:rsid w:val="00F11B1E"/>
  </w:style>
  <w:style w:type="paragraph" w:customStyle="1" w:styleId="CaptionText">
    <w:name w:val="Caption Text"/>
    <w:basedOn w:val="Normal"/>
    <w:rsid w:val="00F11B1E"/>
    <w:pPr>
      <w:spacing w:line="240" w:lineRule="auto"/>
      <w:jc w:val="left"/>
    </w:pPr>
    <w:rPr>
      <w:i/>
      <w:color w:val="00755C"/>
      <w:sz w:val="18"/>
      <w:szCs w:val="18"/>
    </w:rPr>
  </w:style>
  <w:style w:type="paragraph" w:customStyle="1" w:styleId="SmallTextBold">
    <w:name w:val="Small Text Bold"/>
    <w:basedOn w:val="Normal"/>
    <w:rsid w:val="00F11B1E"/>
    <w:pPr>
      <w:jc w:val="left"/>
    </w:pPr>
    <w:rPr>
      <w:b/>
    </w:rPr>
  </w:style>
  <w:style w:type="paragraph" w:customStyle="1" w:styleId="Bullets">
    <w:name w:val="Bullets"/>
    <w:basedOn w:val="Normal"/>
    <w:rsid w:val="00F11B1E"/>
    <w:pPr>
      <w:numPr>
        <w:numId w:val="2"/>
      </w:numPr>
    </w:pPr>
  </w:style>
  <w:style w:type="paragraph" w:customStyle="1" w:styleId="SmallTextNormal">
    <w:name w:val="Small Text Normal"/>
    <w:basedOn w:val="Normal"/>
    <w:rsid w:val="00F11B1E"/>
    <w:pPr>
      <w:jc w:val="left"/>
    </w:pPr>
  </w:style>
  <w:style w:type="paragraph" w:styleId="TDC1">
    <w:name w:val="toc 1"/>
    <w:basedOn w:val="Normal"/>
    <w:next w:val="Normal"/>
    <w:uiPriority w:val="39"/>
    <w:rsid w:val="00F11B1E"/>
    <w:pPr>
      <w:tabs>
        <w:tab w:val="right" w:leader="dot" w:pos="9638"/>
      </w:tabs>
      <w:spacing w:before="120" w:after="80" w:line="260" w:lineRule="atLeast"/>
      <w:ind w:left="454" w:right="567" w:hanging="454"/>
    </w:pPr>
    <w:rPr>
      <w:b/>
      <w:caps/>
      <w:sz w:val="18"/>
      <w:szCs w:val="18"/>
    </w:rPr>
  </w:style>
  <w:style w:type="paragraph" w:styleId="TDC2">
    <w:name w:val="toc 2"/>
    <w:basedOn w:val="Normal"/>
    <w:next w:val="Normal"/>
    <w:uiPriority w:val="39"/>
    <w:rsid w:val="00F11B1E"/>
    <w:pPr>
      <w:tabs>
        <w:tab w:val="right" w:leader="dot" w:pos="9638"/>
      </w:tabs>
      <w:ind w:left="1134" w:right="567" w:hanging="680"/>
    </w:pPr>
    <w:rPr>
      <w:sz w:val="18"/>
      <w:szCs w:val="18"/>
    </w:rPr>
  </w:style>
  <w:style w:type="paragraph" w:customStyle="1" w:styleId="Smallletters">
    <w:name w:val="Small letters"/>
    <w:basedOn w:val="Normal"/>
    <w:rsid w:val="00F11B1E"/>
    <w:pPr>
      <w:numPr>
        <w:numId w:val="4"/>
      </w:numPr>
    </w:pPr>
  </w:style>
  <w:style w:type="paragraph" w:customStyle="1" w:styleId="NumberedList">
    <w:name w:val="Numbered List"/>
    <w:basedOn w:val="Normal"/>
    <w:rsid w:val="00F11B1E"/>
    <w:pPr>
      <w:numPr>
        <w:numId w:val="3"/>
      </w:numPr>
    </w:pPr>
  </w:style>
  <w:style w:type="table" w:styleId="Tablaconcuadrcula">
    <w:name w:val="Table Grid"/>
    <w:basedOn w:val="Tablanormal"/>
    <w:uiPriority w:val="59"/>
    <w:rsid w:val="00F11B1E"/>
    <w:pPr>
      <w:spacing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rsid w:val="00F11B1E"/>
    <w:rPr>
      <w:rFonts w:ascii="Arial" w:hAnsi="Arial"/>
      <w:b/>
      <w:caps/>
      <w:color w:val="00775B"/>
      <w:sz w:val="34"/>
      <w:szCs w:val="32"/>
      <w:lang w:val="es-ES_tradnl" w:eastAsia="en-US"/>
    </w:rPr>
  </w:style>
  <w:style w:type="paragraph" w:customStyle="1" w:styleId="Title2">
    <w:name w:val="Title 2"/>
    <w:rsid w:val="00F11B1E"/>
    <w:rPr>
      <w:rFonts w:ascii="Arial" w:hAnsi="Arial"/>
      <w:b/>
      <w:color w:val="00775B"/>
      <w:sz w:val="48"/>
      <w:szCs w:val="44"/>
      <w:lang w:val="es-ES_tradnl" w:eastAsia="en-US"/>
    </w:rPr>
  </w:style>
  <w:style w:type="paragraph" w:customStyle="1" w:styleId="Officedetailstextbox">
    <w:name w:val="Office details textbox"/>
    <w:rsid w:val="00F11B1E"/>
    <w:pPr>
      <w:spacing w:after="60" w:line="240" w:lineRule="exact"/>
    </w:pPr>
    <w:rPr>
      <w:rFonts w:ascii="Arial" w:hAnsi="Arial"/>
      <w:b/>
      <w:noProof/>
      <w:szCs w:val="24"/>
      <w:lang w:val="es-ES_tradnl" w:eastAsia="en-US"/>
    </w:rPr>
  </w:style>
  <w:style w:type="numbering" w:customStyle="1" w:styleId="CaptionBullets">
    <w:name w:val="Caption Bullets"/>
    <w:basedOn w:val="Sinlista"/>
    <w:rsid w:val="00F11B1E"/>
    <w:pPr>
      <w:numPr>
        <w:numId w:val="1"/>
      </w:numPr>
    </w:pPr>
  </w:style>
  <w:style w:type="character" w:styleId="Hipervnculo">
    <w:name w:val="Hyperlink"/>
    <w:basedOn w:val="Fuentedeprrafopredeter"/>
    <w:uiPriority w:val="99"/>
    <w:rsid w:val="00F11B1E"/>
    <w:rPr>
      <w:color w:val="0000FF"/>
      <w:u w:val="single"/>
    </w:rPr>
  </w:style>
  <w:style w:type="paragraph" w:customStyle="1" w:styleId="Sidebartext">
    <w:name w:val="Sidebar text"/>
    <w:basedOn w:val="Normal"/>
    <w:rsid w:val="00F11B1E"/>
    <w:pPr>
      <w:spacing w:after="0" w:line="240" w:lineRule="auto"/>
      <w:jc w:val="left"/>
    </w:pPr>
    <w:rPr>
      <w:rFonts w:ascii="Arial Narrow" w:hAnsi="Arial Narrow"/>
      <w:b/>
      <w:caps/>
      <w:color w:val="6CB3A5"/>
      <w:sz w:val="88"/>
      <w:szCs w:val="88"/>
    </w:rPr>
  </w:style>
  <w:style w:type="paragraph" w:styleId="TDC3">
    <w:name w:val="toc 3"/>
    <w:basedOn w:val="Normal"/>
    <w:next w:val="Normal"/>
    <w:uiPriority w:val="39"/>
    <w:rsid w:val="00F11B1E"/>
    <w:pPr>
      <w:tabs>
        <w:tab w:val="right" w:leader="dot" w:pos="9638"/>
      </w:tabs>
      <w:ind w:left="1418" w:right="567" w:hanging="964"/>
    </w:pPr>
    <w:rPr>
      <w:sz w:val="18"/>
    </w:rPr>
  </w:style>
  <w:style w:type="paragraph" w:styleId="TDC4">
    <w:name w:val="toc 4"/>
    <w:basedOn w:val="Normal"/>
    <w:next w:val="Normal"/>
    <w:uiPriority w:val="39"/>
    <w:rsid w:val="00F11B1E"/>
    <w:pPr>
      <w:tabs>
        <w:tab w:val="right" w:leader="dot" w:pos="9638"/>
      </w:tabs>
      <w:ind w:left="1588" w:right="567" w:hanging="1134"/>
    </w:pPr>
    <w:rPr>
      <w:sz w:val="18"/>
    </w:rPr>
  </w:style>
  <w:style w:type="paragraph" w:styleId="TDC5">
    <w:name w:val="toc 5"/>
    <w:basedOn w:val="Normal"/>
    <w:next w:val="Normal"/>
    <w:rsid w:val="00F11B1E"/>
    <w:pPr>
      <w:tabs>
        <w:tab w:val="right" w:leader="dot" w:pos="9638"/>
      </w:tabs>
      <w:ind w:left="1758" w:right="567" w:hanging="1304"/>
    </w:pPr>
    <w:rPr>
      <w:sz w:val="18"/>
    </w:rPr>
  </w:style>
  <w:style w:type="paragraph" w:styleId="TDC6">
    <w:name w:val="toc 6"/>
    <w:basedOn w:val="Normal"/>
    <w:next w:val="Normal"/>
    <w:rsid w:val="00F11B1E"/>
    <w:pPr>
      <w:tabs>
        <w:tab w:val="right" w:leader="dot" w:pos="9638"/>
      </w:tabs>
      <w:ind w:left="1928" w:right="567" w:hanging="1474"/>
    </w:pPr>
    <w:rPr>
      <w:sz w:val="18"/>
    </w:rPr>
  </w:style>
  <w:style w:type="table" w:customStyle="1" w:styleId="GATableStyle">
    <w:name w:val="GA Table Style"/>
    <w:basedOn w:val="Tablamoderna"/>
    <w:rsid w:val="00F11B1E"/>
    <w:pPr>
      <w:spacing w:after="100" w:afterAutospacing="1" w:line="240" w:lineRule="atLeast"/>
      <w:contextualSpacing/>
    </w:p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rsid w:val="00F11B1E"/>
    <w:pPr>
      <w:spacing w:line="28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Numbering">
    <w:name w:val="TableNumbering"/>
    <w:basedOn w:val="Normal"/>
    <w:rsid w:val="00F11B1E"/>
    <w:pPr>
      <w:numPr>
        <w:numId w:val="6"/>
      </w:numPr>
    </w:pPr>
  </w:style>
  <w:style w:type="character" w:styleId="Refdecomentario">
    <w:name w:val="annotation reference"/>
    <w:basedOn w:val="Fuentedeprrafopredeter"/>
    <w:uiPriority w:val="99"/>
    <w:semiHidden/>
    <w:rsid w:val="00F11B1E"/>
    <w:rPr>
      <w:sz w:val="16"/>
      <w:szCs w:val="16"/>
    </w:rPr>
  </w:style>
  <w:style w:type="table" w:styleId="Tablamoderna">
    <w:name w:val="Table Contemporary"/>
    <w:basedOn w:val="Tablanormal"/>
    <w:rsid w:val="00F11B1E"/>
    <w:pPr>
      <w:spacing w:line="280" w:lineRule="atLeast"/>
    </w:pPr>
    <w:rPr>
      <w:rFonts w:ascii="Arial" w:hAnsi="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xtocomentario">
    <w:name w:val="annotation text"/>
    <w:basedOn w:val="Normal"/>
    <w:link w:val="TextocomentarioCar"/>
    <w:uiPriority w:val="99"/>
    <w:semiHidden/>
    <w:rsid w:val="00F11B1E"/>
    <w:rPr>
      <w:szCs w:val="20"/>
    </w:rPr>
  </w:style>
  <w:style w:type="paragraph" w:styleId="Asuntodelcomentario">
    <w:name w:val="annotation subject"/>
    <w:basedOn w:val="Textocomentario"/>
    <w:next w:val="Textocomentario"/>
    <w:semiHidden/>
    <w:rsid w:val="00F11B1E"/>
    <w:rPr>
      <w:b/>
      <w:bCs/>
    </w:rPr>
  </w:style>
  <w:style w:type="paragraph" w:styleId="Textodeglobo">
    <w:name w:val="Balloon Text"/>
    <w:basedOn w:val="Normal"/>
    <w:semiHidden/>
    <w:rsid w:val="00F11B1E"/>
    <w:rPr>
      <w:rFonts w:ascii="Tahoma" w:hAnsi="Tahoma" w:cs="Tahoma"/>
      <w:sz w:val="16"/>
      <w:szCs w:val="16"/>
    </w:rPr>
  </w:style>
  <w:style w:type="paragraph" w:customStyle="1" w:styleId="RomanNumbered">
    <w:name w:val="Roman Numbered"/>
    <w:basedOn w:val="Smallletters"/>
    <w:rsid w:val="00F11B1E"/>
    <w:pPr>
      <w:numPr>
        <w:numId w:val="5"/>
      </w:numPr>
    </w:pPr>
  </w:style>
  <w:style w:type="paragraph" w:styleId="Epgrafe">
    <w:name w:val="caption"/>
    <w:basedOn w:val="Normal"/>
    <w:next w:val="Normal"/>
    <w:uiPriority w:val="35"/>
    <w:qFormat/>
    <w:rsid w:val="00F11B1E"/>
    <w:pPr>
      <w:tabs>
        <w:tab w:val="left" w:pos="851"/>
      </w:tabs>
      <w:spacing w:after="0" w:line="240" w:lineRule="auto"/>
      <w:jc w:val="left"/>
    </w:pPr>
    <w:rPr>
      <w:b/>
      <w:bCs/>
      <w:szCs w:val="20"/>
    </w:rPr>
  </w:style>
  <w:style w:type="paragraph" w:customStyle="1" w:styleId="TitleSpacerStyle">
    <w:name w:val="Title Spacer Style"/>
    <w:basedOn w:val="Normal"/>
    <w:next w:val="Normal"/>
    <w:rsid w:val="00F11B1E"/>
    <w:pPr>
      <w:spacing w:after="1160"/>
    </w:pPr>
    <w:rPr>
      <w:noProof/>
      <w:szCs w:val="22"/>
      <w:lang w:eastAsia="en-GB"/>
    </w:rPr>
  </w:style>
  <w:style w:type="paragraph" w:customStyle="1" w:styleId="CompanyName">
    <w:name w:val="Company Name"/>
    <w:basedOn w:val="Normal"/>
    <w:next w:val="Normal"/>
    <w:rsid w:val="00F11B1E"/>
    <w:pPr>
      <w:jc w:val="left"/>
    </w:pPr>
    <w:rPr>
      <w:b/>
      <w:caps/>
      <w:szCs w:val="22"/>
    </w:rPr>
  </w:style>
  <w:style w:type="paragraph" w:customStyle="1" w:styleId="LegalDetails">
    <w:name w:val="Legal Details"/>
    <w:basedOn w:val="Normal"/>
    <w:next w:val="Normal"/>
    <w:rsid w:val="00F11B1E"/>
    <w:pPr>
      <w:jc w:val="left"/>
    </w:pPr>
    <w:rPr>
      <w:sz w:val="16"/>
      <w:szCs w:val="16"/>
    </w:rPr>
  </w:style>
  <w:style w:type="paragraph" w:customStyle="1" w:styleId="Signatories">
    <w:name w:val="Signatories"/>
    <w:basedOn w:val="Normal"/>
    <w:rsid w:val="00F11B1E"/>
    <w:pPr>
      <w:tabs>
        <w:tab w:val="left" w:pos="3686"/>
      </w:tabs>
      <w:spacing w:after="0"/>
      <w:jc w:val="left"/>
    </w:pPr>
  </w:style>
  <w:style w:type="paragraph" w:customStyle="1" w:styleId="HiddenText">
    <w:name w:val="Hidden Text"/>
    <w:basedOn w:val="Normal"/>
    <w:next w:val="Normal"/>
    <w:rsid w:val="00F11B1E"/>
    <w:rPr>
      <w:b/>
      <w:vanish/>
      <w:color w:val="0000FF"/>
      <w:sz w:val="16"/>
      <w:szCs w:val="20"/>
    </w:rPr>
  </w:style>
  <w:style w:type="paragraph" w:customStyle="1" w:styleId="TOCSectionsText">
    <w:name w:val="TOC Sections Text"/>
    <w:basedOn w:val="Normal"/>
    <w:rsid w:val="00F11B1E"/>
    <w:rPr>
      <w:b/>
      <w:bCs/>
      <w:caps/>
      <w:sz w:val="18"/>
      <w:szCs w:val="18"/>
    </w:rPr>
  </w:style>
  <w:style w:type="paragraph" w:customStyle="1" w:styleId="TOCFields">
    <w:name w:val="TOC Fields"/>
    <w:basedOn w:val="Normal"/>
    <w:rsid w:val="00F11B1E"/>
    <w:rPr>
      <w:sz w:val="18"/>
      <w:szCs w:val="18"/>
    </w:rPr>
  </w:style>
  <w:style w:type="paragraph" w:customStyle="1" w:styleId="CaptionTables">
    <w:name w:val="Caption Tables"/>
    <w:basedOn w:val="Epgrafe"/>
    <w:next w:val="Normal"/>
    <w:rsid w:val="00F11B1E"/>
    <w:rPr>
      <w:szCs w:val="22"/>
    </w:rPr>
  </w:style>
  <w:style w:type="paragraph" w:styleId="TDC7">
    <w:name w:val="toc 7"/>
    <w:basedOn w:val="Normal"/>
    <w:next w:val="Normal"/>
    <w:semiHidden/>
    <w:rsid w:val="00F11B1E"/>
    <w:pPr>
      <w:spacing w:after="0" w:line="240" w:lineRule="auto"/>
    </w:pPr>
    <w:rPr>
      <w:b/>
      <w:sz w:val="18"/>
    </w:rPr>
  </w:style>
  <w:style w:type="paragraph" w:styleId="TDC8">
    <w:name w:val="toc 8"/>
    <w:basedOn w:val="Normal"/>
    <w:next w:val="Normal"/>
    <w:semiHidden/>
    <w:rsid w:val="00F11B1E"/>
    <w:pPr>
      <w:spacing w:line="240" w:lineRule="auto"/>
    </w:pPr>
    <w:rPr>
      <w:sz w:val="18"/>
    </w:rPr>
  </w:style>
  <w:style w:type="paragraph" w:styleId="Tabladeilustraciones">
    <w:name w:val="table of figures"/>
    <w:basedOn w:val="Normal"/>
    <w:next w:val="Normal"/>
    <w:rsid w:val="00F11B1E"/>
    <w:pPr>
      <w:tabs>
        <w:tab w:val="right" w:leader="dot" w:pos="9638"/>
      </w:tabs>
      <w:spacing w:line="240" w:lineRule="auto"/>
      <w:ind w:left="851" w:right="567" w:hanging="851"/>
      <w:jc w:val="left"/>
    </w:pPr>
    <w:rPr>
      <w:sz w:val="18"/>
    </w:rPr>
  </w:style>
  <w:style w:type="paragraph" w:customStyle="1" w:styleId="CaptionFigures">
    <w:name w:val="Caption Figures"/>
    <w:basedOn w:val="Epgrafe"/>
    <w:next w:val="Normal"/>
    <w:rsid w:val="00F11B1E"/>
    <w:pPr>
      <w:spacing w:after="160"/>
    </w:pPr>
    <w:rPr>
      <w:b w:val="0"/>
      <w:i/>
      <w:color w:val="00755C"/>
      <w:sz w:val="18"/>
      <w:szCs w:val="18"/>
    </w:rPr>
  </w:style>
  <w:style w:type="paragraph" w:customStyle="1" w:styleId="FrontEndH1">
    <w:name w:val="FrontEnd H1"/>
    <w:basedOn w:val="Normal"/>
    <w:next w:val="Normal"/>
    <w:rsid w:val="00F11B1E"/>
    <w:pPr>
      <w:jc w:val="left"/>
    </w:pPr>
    <w:rPr>
      <w:b/>
      <w:caps/>
      <w:color w:val="008091"/>
      <w:sz w:val="28"/>
      <w:szCs w:val="32"/>
    </w:rPr>
  </w:style>
  <w:style w:type="paragraph" w:customStyle="1" w:styleId="FrontEndH3">
    <w:name w:val="FrontEnd H3"/>
    <w:basedOn w:val="Normal"/>
    <w:next w:val="Normal"/>
    <w:rsid w:val="00F11B1E"/>
    <w:pPr>
      <w:jc w:val="left"/>
    </w:pPr>
    <w:rPr>
      <w:b/>
      <w:color w:val="008091"/>
      <w:sz w:val="24"/>
    </w:rPr>
  </w:style>
  <w:style w:type="paragraph" w:customStyle="1" w:styleId="FrontEndH4">
    <w:name w:val="FrontEnd H4"/>
    <w:basedOn w:val="Normal"/>
    <w:next w:val="Normal"/>
    <w:rsid w:val="00F11B1E"/>
    <w:pPr>
      <w:jc w:val="left"/>
    </w:pPr>
    <w:rPr>
      <w:b/>
      <w:i/>
      <w:color w:val="008091"/>
      <w:sz w:val="24"/>
    </w:rPr>
  </w:style>
  <w:style w:type="paragraph" w:customStyle="1" w:styleId="GAFigureCaption">
    <w:name w:val="GA Figure Caption"/>
    <w:basedOn w:val="Normal"/>
    <w:link w:val="GAFigureCaptionChar"/>
    <w:rsid w:val="00F11B1E"/>
    <w:rPr>
      <w:b/>
    </w:rPr>
  </w:style>
  <w:style w:type="character" w:customStyle="1" w:styleId="GAFigureCaptionChar">
    <w:name w:val="GA Figure Caption Char"/>
    <w:basedOn w:val="Fuentedeprrafopredeter"/>
    <w:link w:val="GAFigureCaption"/>
    <w:rsid w:val="00C02927"/>
    <w:rPr>
      <w:rFonts w:ascii="Arial" w:hAnsi="Arial"/>
      <w:b/>
      <w:szCs w:val="24"/>
      <w:lang w:val="es-ES_tradnl" w:eastAsia="en-US"/>
    </w:rPr>
  </w:style>
  <w:style w:type="paragraph" w:customStyle="1" w:styleId="Initials">
    <w:name w:val="Initials"/>
    <w:basedOn w:val="Normal"/>
    <w:next w:val="Normal"/>
    <w:rsid w:val="00F11B1E"/>
    <w:pPr>
      <w:jc w:val="left"/>
    </w:pPr>
    <w:rPr>
      <w:sz w:val="18"/>
      <w:szCs w:val="18"/>
    </w:rPr>
  </w:style>
  <w:style w:type="paragraph" w:customStyle="1" w:styleId="StyleBoldCentered">
    <w:name w:val="Style Bold Centered"/>
    <w:basedOn w:val="Normal"/>
    <w:rsid w:val="00F11B1E"/>
    <w:pPr>
      <w:jc w:val="center"/>
    </w:pPr>
    <w:rPr>
      <w:b/>
      <w:bCs/>
      <w:sz w:val="18"/>
      <w:szCs w:val="20"/>
    </w:rPr>
  </w:style>
  <w:style w:type="table" w:customStyle="1" w:styleId="RecordofIssueTable">
    <w:name w:val="Record of Issue Table"/>
    <w:basedOn w:val="GATableStyle"/>
    <w:rsid w:val="00F11B1E"/>
    <w:rPr>
      <w:sz w:val="18"/>
    </w:r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rontEndH2">
    <w:name w:val="FrontEnd H2"/>
    <w:basedOn w:val="Normal"/>
    <w:rsid w:val="00F11B1E"/>
    <w:pPr>
      <w:jc w:val="left"/>
    </w:pPr>
    <w:rPr>
      <w:b/>
      <w:color w:val="008091"/>
      <w:sz w:val="28"/>
      <w:szCs w:val="32"/>
    </w:rPr>
  </w:style>
  <w:style w:type="paragraph" w:customStyle="1" w:styleId="FrontEndH5">
    <w:name w:val="FrontEnd H5"/>
    <w:basedOn w:val="Normal"/>
    <w:next w:val="Normal"/>
    <w:rsid w:val="00F11B1E"/>
    <w:pPr>
      <w:jc w:val="left"/>
    </w:pPr>
    <w:rPr>
      <w:b/>
      <w:color w:val="008091"/>
      <w:sz w:val="22"/>
    </w:rPr>
  </w:style>
  <w:style w:type="paragraph" w:customStyle="1" w:styleId="FrontEndH6">
    <w:name w:val="FrontEnd H6"/>
    <w:basedOn w:val="Normal"/>
    <w:next w:val="Normal"/>
    <w:rsid w:val="00F11B1E"/>
    <w:pPr>
      <w:jc w:val="left"/>
    </w:pPr>
    <w:rPr>
      <w:b/>
      <w:i/>
      <w:color w:val="008091"/>
      <w:sz w:val="22"/>
    </w:rPr>
  </w:style>
  <w:style w:type="paragraph" w:customStyle="1" w:styleId="DateText">
    <w:name w:val="Date Text"/>
    <w:basedOn w:val="Normal"/>
    <w:rsid w:val="00F11B1E"/>
    <w:pPr>
      <w:spacing w:after="0"/>
      <w:jc w:val="left"/>
    </w:pPr>
    <w:rPr>
      <w:b/>
      <w:sz w:val="28"/>
      <w:szCs w:val="28"/>
    </w:rPr>
  </w:style>
  <w:style w:type="paragraph" w:customStyle="1" w:styleId="Filenametext">
    <w:name w:val="Filename text"/>
    <w:basedOn w:val="Normal"/>
    <w:link w:val="FilenametextChar"/>
    <w:rsid w:val="00F11B1E"/>
    <w:pPr>
      <w:jc w:val="left"/>
    </w:pPr>
    <w:rPr>
      <w:noProof/>
      <w:sz w:val="12"/>
      <w:szCs w:val="12"/>
    </w:rPr>
  </w:style>
  <w:style w:type="character" w:customStyle="1" w:styleId="FilenametextChar">
    <w:name w:val="Filename text Char"/>
    <w:basedOn w:val="Fuentedeprrafopredeter"/>
    <w:link w:val="Filenametext"/>
    <w:rsid w:val="0093199B"/>
    <w:rPr>
      <w:rFonts w:ascii="Arial" w:hAnsi="Arial"/>
      <w:noProof/>
      <w:sz w:val="12"/>
      <w:szCs w:val="12"/>
      <w:lang w:val="es-ES_tradnl" w:eastAsia="en-US"/>
    </w:rPr>
  </w:style>
  <w:style w:type="paragraph" w:styleId="Textonotapie">
    <w:name w:val="footnote text"/>
    <w:basedOn w:val="Normal"/>
    <w:link w:val="TextonotapieCar"/>
    <w:uiPriority w:val="99"/>
    <w:rsid w:val="00F11B1E"/>
    <w:pPr>
      <w:spacing w:line="240" w:lineRule="auto"/>
      <w:contextualSpacing/>
    </w:pPr>
    <w:rPr>
      <w:sz w:val="12"/>
      <w:szCs w:val="20"/>
    </w:rPr>
  </w:style>
  <w:style w:type="paragraph" w:customStyle="1" w:styleId="TableHeaderRow">
    <w:name w:val="Table Header Row"/>
    <w:basedOn w:val="Normal"/>
    <w:rsid w:val="00F11B1E"/>
    <w:pPr>
      <w:spacing w:before="80" w:after="80" w:line="240" w:lineRule="auto"/>
      <w:jc w:val="left"/>
    </w:pPr>
    <w:rPr>
      <w:b/>
      <w:lang w:val="pt-BR"/>
    </w:rPr>
  </w:style>
  <w:style w:type="paragraph" w:customStyle="1" w:styleId="EstiloOfficedetailstextboxJustificado">
    <w:name w:val="Estilo Office details textbox + Justificado"/>
    <w:basedOn w:val="Officedetailstextbox"/>
    <w:rsid w:val="00F11B1E"/>
    <w:rPr>
      <w:bCs/>
      <w:szCs w:val="20"/>
    </w:rPr>
  </w:style>
  <w:style w:type="paragraph" w:customStyle="1" w:styleId="EstiloSidebartextJustificado">
    <w:name w:val="Estilo Sidebar text + Justificado"/>
    <w:basedOn w:val="Sidebartext"/>
    <w:rsid w:val="00F11B1E"/>
    <w:rPr>
      <w:bCs/>
      <w:szCs w:val="20"/>
    </w:rPr>
  </w:style>
  <w:style w:type="paragraph" w:styleId="TDC9">
    <w:name w:val="toc 9"/>
    <w:basedOn w:val="Normal"/>
    <w:next w:val="Normal"/>
    <w:autoRedefine/>
    <w:rsid w:val="002C2281"/>
    <w:pPr>
      <w:spacing w:after="100"/>
      <w:ind w:left="1600"/>
    </w:pPr>
  </w:style>
  <w:style w:type="character" w:customStyle="1" w:styleId="TextonotapieCar">
    <w:name w:val="Texto nota pie Car"/>
    <w:basedOn w:val="Fuentedeprrafopredeter"/>
    <w:link w:val="Textonotapie"/>
    <w:uiPriority w:val="99"/>
    <w:rsid w:val="00795517"/>
    <w:rPr>
      <w:rFonts w:ascii="Arial" w:hAnsi="Arial"/>
      <w:sz w:val="12"/>
      <w:lang w:val="es-ES_tradnl" w:eastAsia="en-US"/>
    </w:rPr>
  </w:style>
  <w:style w:type="character" w:styleId="Refdenotaalpie">
    <w:name w:val="footnote reference"/>
    <w:basedOn w:val="Fuentedeprrafopredeter"/>
    <w:uiPriority w:val="99"/>
    <w:unhideWhenUsed/>
    <w:rsid w:val="00795517"/>
    <w:rPr>
      <w:vertAlign w:val="superscript"/>
    </w:rPr>
  </w:style>
  <w:style w:type="paragraph" w:styleId="Prrafodelista">
    <w:name w:val="List Paragraph"/>
    <w:basedOn w:val="Normal"/>
    <w:uiPriority w:val="34"/>
    <w:qFormat/>
    <w:rsid w:val="00795517"/>
    <w:pPr>
      <w:spacing w:after="200" w:line="276" w:lineRule="auto"/>
      <w:ind w:left="720"/>
      <w:contextualSpacing/>
      <w:jc w:val="left"/>
    </w:pPr>
    <w:rPr>
      <w:rFonts w:eastAsiaTheme="minorHAnsi" w:cs="Arial"/>
      <w:sz w:val="22"/>
      <w:szCs w:val="22"/>
      <w:lang w:val="es-ES"/>
    </w:rPr>
  </w:style>
  <w:style w:type="character" w:customStyle="1" w:styleId="TextocomentarioCar">
    <w:name w:val="Texto comentario Car"/>
    <w:basedOn w:val="Fuentedeprrafopredeter"/>
    <w:link w:val="Textocomentario"/>
    <w:uiPriority w:val="99"/>
    <w:semiHidden/>
    <w:rsid w:val="00F21F06"/>
    <w:rPr>
      <w:rFonts w:ascii="Arial" w:hAnsi="Arial"/>
      <w:lang w:val="es-ES_tradnl" w:eastAsia="en-US"/>
    </w:rPr>
  </w:style>
  <w:style w:type="paragraph" w:styleId="Textoindependiente">
    <w:name w:val="Body Text"/>
    <w:basedOn w:val="Normal"/>
    <w:link w:val="TextoindependienteCar"/>
    <w:uiPriority w:val="99"/>
    <w:unhideWhenUsed/>
    <w:rsid w:val="008438FF"/>
    <w:pPr>
      <w:spacing w:after="0" w:line="240" w:lineRule="auto"/>
    </w:pPr>
    <w:rPr>
      <w:sz w:val="22"/>
      <w:szCs w:val="22"/>
      <w:lang w:val="es-ES"/>
    </w:rPr>
  </w:style>
  <w:style w:type="character" w:customStyle="1" w:styleId="TextoindependienteCar">
    <w:name w:val="Texto independiente Car"/>
    <w:basedOn w:val="Fuentedeprrafopredeter"/>
    <w:link w:val="Textoindependiente"/>
    <w:uiPriority w:val="99"/>
    <w:rsid w:val="008438FF"/>
    <w:rPr>
      <w:rFonts w:ascii="Arial" w:hAnsi="Arial"/>
      <w:sz w:val="22"/>
      <w:szCs w:val="22"/>
      <w:lang w:val="es-ES" w:eastAsia="en-US"/>
    </w:rPr>
  </w:style>
  <w:style w:type="paragraph" w:styleId="Textoindependiente2">
    <w:name w:val="Body Text 2"/>
    <w:basedOn w:val="Normal"/>
    <w:link w:val="Textoindependiente2Car"/>
    <w:uiPriority w:val="99"/>
    <w:unhideWhenUsed/>
    <w:rsid w:val="008438FF"/>
    <w:pPr>
      <w:spacing w:after="0" w:line="240" w:lineRule="auto"/>
      <w:jc w:val="left"/>
    </w:pPr>
    <w:rPr>
      <w:rFonts w:eastAsiaTheme="minorHAnsi" w:cs="Arial"/>
      <w:szCs w:val="20"/>
      <w:lang w:val="es-ES"/>
    </w:rPr>
  </w:style>
  <w:style w:type="character" w:customStyle="1" w:styleId="Textoindependiente2Car">
    <w:name w:val="Texto independiente 2 Car"/>
    <w:basedOn w:val="Fuentedeprrafopredeter"/>
    <w:link w:val="Textoindependiente2"/>
    <w:uiPriority w:val="99"/>
    <w:rsid w:val="008438FF"/>
    <w:rPr>
      <w:rFonts w:ascii="Arial" w:eastAsiaTheme="minorHAnsi" w:hAnsi="Arial" w:cs="Arial"/>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Title" w:qFormat="1"/>
    <w:lsdException w:name="Default Paragraph Font" w:uiPriority="1"/>
    <w:lsdException w:name="Body Text" w:uiPriority="99"/>
    <w:lsdException w:name="Subtitle" w:qFormat="1"/>
    <w:lsdException w:name="Body Tex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11B1E"/>
    <w:pPr>
      <w:spacing w:after="160" w:line="240" w:lineRule="atLeast"/>
      <w:jc w:val="both"/>
    </w:pPr>
    <w:rPr>
      <w:rFonts w:ascii="Arial" w:hAnsi="Arial"/>
      <w:szCs w:val="24"/>
      <w:lang w:val="es-ES_tradnl" w:eastAsia="en-US"/>
    </w:rPr>
  </w:style>
  <w:style w:type="paragraph" w:styleId="Ttulo1">
    <w:name w:val="heading 1"/>
    <w:basedOn w:val="Normal"/>
    <w:next w:val="Normal"/>
    <w:rsid w:val="00F11B1E"/>
    <w:pPr>
      <w:keepNext/>
      <w:numPr>
        <w:numId w:val="7"/>
      </w:numPr>
      <w:spacing w:after="80"/>
      <w:jc w:val="left"/>
      <w:outlineLvl w:val="0"/>
    </w:pPr>
    <w:rPr>
      <w:rFonts w:cs="Arial"/>
      <w:b/>
      <w:bCs/>
      <w:caps/>
      <w:color w:val="008091"/>
      <w:kern w:val="32"/>
      <w:sz w:val="28"/>
      <w:szCs w:val="32"/>
    </w:rPr>
  </w:style>
  <w:style w:type="paragraph" w:styleId="Ttulo2">
    <w:name w:val="heading 2"/>
    <w:basedOn w:val="Normal"/>
    <w:next w:val="Normal"/>
    <w:rsid w:val="00F11B1E"/>
    <w:pPr>
      <w:keepNext/>
      <w:numPr>
        <w:ilvl w:val="1"/>
        <w:numId w:val="7"/>
      </w:numPr>
      <w:spacing w:after="80"/>
      <w:jc w:val="left"/>
      <w:outlineLvl w:val="1"/>
    </w:pPr>
    <w:rPr>
      <w:rFonts w:cs="Arial"/>
      <w:b/>
      <w:bCs/>
      <w:iCs/>
      <w:color w:val="008091"/>
      <w:sz w:val="28"/>
      <w:szCs w:val="32"/>
    </w:rPr>
  </w:style>
  <w:style w:type="paragraph" w:styleId="Ttulo3">
    <w:name w:val="heading 3"/>
    <w:basedOn w:val="Normal"/>
    <w:next w:val="Normal"/>
    <w:rsid w:val="00F11B1E"/>
    <w:pPr>
      <w:keepNext/>
      <w:numPr>
        <w:ilvl w:val="2"/>
        <w:numId w:val="7"/>
      </w:numPr>
      <w:spacing w:after="80"/>
      <w:jc w:val="left"/>
      <w:outlineLvl w:val="2"/>
    </w:pPr>
    <w:rPr>
      <w:rFonts w:cs="Arial"/>
      <w:b/>
      <w:bCs/>
      <w:color w:val="008091"/>
      <w:sz w:val="24"/>
      <w:szCs w:val="28"/>
    </w:rPr>
  </w:style>
  <w:style w:type="paragraph" w:styleId="Ttulo4">
    <w:name w:val="heading 4"/>
    <w:basedOn w:val="Normal"/>
    <w:next w:val="Normal"/>
    <w:rsid w:val="00F11B1E"/>
    <w:pPr>
      <w:keepNext/>
      <w:numPr>
        <w:ilvl w:val="3"/>
        <w:numId w:val="7"/>
      </w:numPr>
      <w:spacing w:after="80"/>
      <w:jc w:val="left"/>
      <w:outlineLvl w:val="3"/>
    </w:pPr>
    <w:rPr>
      <w:b/>
      <w:bCs/>
      <w:i/>
      <w:color w:val="008091"/>
      <w:sz w:val="24"/>
      <w:szCs w:val="28"/>
    </w:rPr>
  </w:style>
  <w:style w:type="paragraph" w:styleId="Ttulo5">
    <w:name w:val="heading 5"/>
    <w:basedOn w:val="Normal"/>
    <w:next w:val="Normal"/>
    <w:rsid w:val="00F11B1E"/>
    <w:pPr>
      <w:keepNext/>
      <w:numPr>
        <w:ilvl w:val="4"/>
        <w:numId w:val="7"/>
      </w:numPr>
      <w:spacing w:after="80"/>
      <w:jc w:val="left"/>
      <w:outlineLvl w:val="4"/>
    </w:pPr>
    <w:rPr>
      <w:b/>
      <w:bCs/>
      <w:iCs/>
      <w:color w:val="008091"/>
      <w:sz w:val="22"/>
    </w:rPr>
  </w:style>
  <w:style w:type="paragraph" w:styleId="Ttulo6">
    <w:name w:val="heading 6"/>
    <w:basedOn w:val="Normal"/>
    <w:next w:val="Normal"/>
    <w:rsid w:val="00F11B1E"/>
    <w:pPr>
      <w:keepNext/>
      <w:numPr>
        <w:ilvl w:val="5"/>
        <w:numId w:val="7"/>
      </w:numPr>
      <w:spacing w:after="80"/>
      <w:jc w:val="left"/>
      <w:outlineLvl w:val="5"/>
    </w:pPr>
    <w:rPr>
      <w:b/>
      <w:bCs/>
      <w:i/>
      <w:color w:val="008091"/>
      <w:sz w:val="22"/>
    </w:rPr>
  </w:style>
  <w:style w:type="paragraph" w:styleId="Ttulo7">
    <w:name w:val="heading 7"/>
    <w:basedOn w:val="Normal"/>
    <w:next w:val="Ttulo8"/>
    <w:rsid w:val="00F11B1E"/>
    <w:pPr>
      <w:pageBreakBefore/>
      <w:numPr>
        <w:numId w:val="8"/>
      </w:numPr>
      <w:spacing w:before="4160" w:after="80" w:line="240" w:lineRule="auto"/>
      <w:jc w:val="left"/>
      <w:outlineLvl w:val="6"/>
    </w:pPr>
    <w:rPr>
      <w:b/>
      <w:caps/>
      <w:color w:val="00755C"/>
      <w:sz w:val="56"/>
      <w:szCs w:val="56"/>
    </w:rPr>
  </w:style>
  <w:style w:type="paragraph" w:styleId="Ttulo8">
    <w:name w:val="heading 8"/>
    <w:basedOn w:val="Normal"/>
    <w:next w:val="Normal"/>
    <w:rsid w:val="00F11B1E"/>
    <w:pPr>
      <w:spacing w:after="0" w:line="240" w:lineRule="auto"/>
      <w:jc w:val="left"/>
      <w:outlineLvl w:val="7"/>
    </w:pPr>
    <w:rPr>
      <w:b/>
      <w:iCs/>
      <w:color w:val="00755C"/>
      <w:sz w:val="32"/>
      <w:szCs w:val="32"/>
    </w:rPr>
  </w:style>
  <w:style w:type="paragraph" w:styleId="Ttulo9">
    <w:name w:val="heading 9"/>
    <w:basedOn w:val="Normal"/>
    <w:next w:val="Normal"/>
    <w:qFormat/>
    <w:rsid w:val="00F11B1E"/>
    <w:p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OCPageTitle">
    <w:name w:val="TOC Page Title"/>
    <w:basedOn w:val="Normal"/>
    <w:rsid w:val="00F11B1E"/>
    <w:pPr>
      <w:spacing w:after="600" w:line="320" w:lineRule="atLeast"/>
      <w:jc w:val="left"/>
    </w:pPr>
    <w:rPr>
      <w:b/>
      <w:color w:val="00775B"/>
      <w:sz w:val="32"/>
      <w:szCs w:val="32"/>
    </w:rPr>
  </w:style>
  <w:style w:type="paragraph" w:customStyle="1" w:styleId="BodyTextBold">
    <w:name w:val="Body Text Bold"/>
    <w:basedOn w:val="Normal"/>
    <w:next w:val="Normal"/>
    <w:rsid w:val="00F11B1E"/>
    <w:pPr>
      <w:jc w:val="left"/>
    </w:pPr>
    <w:rPr>
      <w:b/>
    </w:rPr>
  </w:style>
  <w:style w:type="paragraph" w:styleId="Encabezado">
    <w:name w:val="header"/>
    <w:basedOn w:val="Normal"/>
    <w:rsid w:val="00F11B1E"/>
    <w:pPr>
      <w:tabs>
        <w:tab w:val="center" w:pos="4252"/>
        <w:tab w:val="right" w:pos="8504"/>
      </w:tabs>
      <w:spacing w:after="0"/>
      <w:jc w:val="left"/>
    </w:pPr>
    <w:rPr>
      <w:b/>
      <w:caps/>
      <w:color w:val="00755C"/>
      <w:sz w:val="24"/>
    </w:rPr>
  </w:style>
  <w:style w:type="paragraph" w:styleId="Piedepgina">
    <w:name w:val="footer"/>
    <w:basedOn w:val="Normal"/>
    <w:rsid w:val="00F11B1E"/>
    <w:pPr>
      <w:tabs>
        <w:tab w:val="center" w:pos="4252"/>
        <w:tab w:val="right" w:pos="8504"/>
      </w:tabs>
      <w:spacing w:before="120" w:line="240" w:lineRule="auto"/>
      <w:ind w:left="-2041"/>
      <w:jc w:val="center"/>
    </w:pPr>
    <w:rPr>
      <w:b/>
      <w:sz w:val="16"/>
      <w:szCs w:val="16"/>
    </w:rPr>
  </w:style>
  <w:style w:type="paragraph" w:customStyle="1" w:styleId="IndentedText">
    <w:name w:val="Indented Text"/>
    <w:basedOn w:val="Normal"/>
    <w:rsid w:val="00F11B1E"/>
    <w:pPr>
      <w:ind w:left="454"/>
    </w:pPr>
  </w:style>
  <w:style w:type="character" w:styleId="Nmerodepgina">
    <w:name w:val="page number"/>
    <w:basedOn w:val="Fuentedeprrafopredeter"/>
    <w:rsid w:val="00F11B1E"/>
  </w:style>
  <w:style w:type="paragraph" w:customStyle="1" w:styleId="CaptionText">
    <w:name w:val="Caption Text"/>
    <w:basedOn w:val="Normal"/>
    <w:rsid w:val="00F11B1E"/>
    <w:pPr>
      <w:spacing w:line="240" w:lineRule="auto"/>
      <w:jc w:val="left"/>
    </w:pPr>
    <w:rPr>
      <w:i/>
      <w:color w:val="00755C"/>
      <w:sz w:val="18"/>
      <w:szCs w:val="18"/>
    </w:rPr>
  </w:style>
  <w:style w:type="paragraph" w:customStyle="1" w:styleId="SmallTextBold">
    <w:name w:val="Small Text Bold"/>
    <w:basedOn w:val="Normal"/>
    <w:rsid w:val="00F11B1E"/>
    <w:pPr>
      <w:jc w:val="left"/>
    </w:pPr>
    <w:rPr>
      <w:b/>
    </w:rPr>
  </w:style>
  <w:style w:type="paragraph" w:customStyle="1" w:styleId="Bullets">
    <w:name w:val="Bullets"/>
    <w:basedOn w:val="Normal"/>
    <w:rsid w:val="00F11B1E"/>
    <w:pPr>
      <w:numPr>
        <w:numId w:val="2"/>
      </w:numPr>
    </w:pPr>
  </w:style>
  <w:style w:type="paragraph" w:customStyle="1" w:styleId="SmallTextNormal">
    <w:name w:val="Small Text Normal"/>
    <w:basedOn w:val="Normal"/>
    <w:rsid w:val="00F11B1E"/>
    <w:pPr>
      <w:jc w:val="left"/>
    </w:pPr>
  </w:style>
  <w:style w:type="paragraph" w:styleId="TDC1">
    <w:name w:val="toc 1"/>
    <w:basedOn w:val="Normal"/>
    <w:next w:val="Normal"/>
    <w:uiPriority w:val="39"/>
    <w:rsid w:val="00F11B1E"/>
    <w:pPr>
      <w:tabs>
        <w:tab w:val="right" w:leader="dot" w:pos="9638"/>
      </w:tabs>
      <w:spacing w:before="120" w:after="80" w:line="260" w:lineRule="atLeast"/>
      <w:ind w:left="454" w:right="567" w:hanging="454"/>
    </w:pPr>
    <w:rPr>
      <w:b/>
      <w:caps/>
      <w:sz w:val="18"/>
      <w:szCs w:val="18"/>
    </w:rPr>
  </w:style>
  <w:style w:type="paragraph" w:styleId="TDC2">
    <w:name w:val="toc 2"/>
    <w:basedOn w:val="Normal"/>
    <w:next w:val="Normal"/>
    <w:uiPriority w:val="39"/>
    <w:rsid w:val="00F11B1E"/>
    <w:pPr>
      <w:tabs>
        <w:tab w:val="right" w:leader="dot" w:pos="9638"/>
      </w:tabs>
      <w:ind w:left="1134" w:right="567" w:hanging="680"/>
    </w:pPr>
    <w:rPr>
      <w:sz w:val="18"/>
      <w:szCs w:val="18"/>
    </w:rPr>
  </w:style>
  <w:style w:type="paragraph" w:customStyle="1" w:styleId="Smallletters">
    <w:name w:val="Small letters"/>
    <w:basedOn w:val="Normal"/>
    <w:rsid w:val="00F11B1E"/>
    <w:pPr>
      <w:numPr>
        <w:numId w:val="4"/>
      </w:numPr>
    </w:pPr>
  </w:style>
  <w:style w:type="paragraph" w:customStyle="1" w:styleId="NumberedList">
    <w:name w:val="Numbered List"/>
    <w:basedOn w:val="Normal"/>
    <w:rsid w:val="00F11B1E"/>
    <w:pPr>
      <w:numPr>
        <w:numId w:val="3"/>
      </w:numPr>
    </w:pPr>
  </w:style>
  <w:style w:type="table" w:styleId="Tablaconcuadrcula">
    <w:name w:val="Table Grid"/>
    <w:basedOn w:val="Tablanormal"/>
    <w:uiPriority w:val="59"/>
    <w:rsid w:val="00F11B1E"/>
    <w:pPr>
      <w:spacing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rsid w:val="00F11B1E"/>
    <w:rPr>
      <w:rFonts w:ascii="Arial" w:hAnsi="Arial"/>
      <w:b/>
      <w:caps/>
      <w:color w:val="00775B"/>
      <w:sz w:val="34"/>
      <w:szCs w:val="32"/>
      <w:lang w:val="es-ES_tradnl" w:eastAsia="en-US"/>
    </w:rPr>
  </w:style>
  <w:style w:type="paragraph" w:customStyle="1" w:styleId="Title2">
    <w:name w:val="Title 2"/>
    <w:rsid w:val="00F11B1E"/>
    <w:rPr>
      <w:rFonts w:ascii="Arial" w:hAnsi="Arial"/>
      <w:b/>
      <w:color w:val="00775B"/>
      <w:sz w:val="48"/>
      <w:szCs w:val="44"/>
      <w:lang w:val="es-ES_tradnl" w:eastAsia="en-US"/>
    </w:rPr>
  </w:style>
  <w:style w:type="paragraph" w:customStyle="1" w:styleId="Officedetailstextbox">
    <w:name w:val="Office details textbox"/>
    <w:rsid w:val="00F11B1E"/>
    <w:pPr>
      <w:spacing w:after="60" w:line="240" w:lineRule="exact"/>
    </w:pPr>
    <w:rPr>
      <w:rFonts w:ascii="Arial" w:hAnsi="Arial"/>
      <w:b/>
      <w:noProof/>
      <w:szCs w:val="24"/>
      <w:lang w:val="es-ES_tradnl" w:eastAsia="en-US"/>
    </w:rPr>
  </w:style>
  <w:style w:type="numbering" w:customStyle="1" w:styleId="CaptionBullets">
    <w:name w:val="Caption Bullets"/>
    <w:basedOn w:val="Sinlista"/>
    <w:rsid w:val="00F11B1E"/>
    <w:pPr>
      <w:numPr>
        <w:numId w:val="1"/>
      </w:numPr>
    </w:pPr>
  </w:style>
  <w:style w:type="character" w:styleId="Hipervnculo">
    <w:name w:val="Hyperlink"/>
    <w:basedOn w:val="Fuentedeprrafopredeter"/>
    <w:uiPriority w:val="99"/>
    <w:rsid w:val="00F11B1E"/>
    <w:rPr>
      <w:color w:val="0000FF"/>
      <w:u w:val="single"/>
    </w:rPr>
  </w:style>
  <w:style w:type="paragraph" w:customStyle="1" w:styleId="Sidebartext">
    <w:name w:val="Sidebar text"/>
    <w:basedOn w:val="Normal"/>
    <w:rsid w:val="00F11B1E"/>
    <w:pPr>
      <w:spacing w:after="0" w:line="240" w:lineRule="auto"/>
      <w:jc w:val="left"/>
    </w:pPr>
    <w:rPr>
      <w:rFonts w:ascii="Arial Narrow" w:hAnsi="Arial Narrow"/>
      <w:b/>
      <w:caps/>
      <w:color w:val="6CB3A5"/>
      <w:sz w:val="88"/>
      <w:szCs w:val="88"/>
    </w:rPr>
  </w:style>
  <w:style w:type="paragraph" w:styleId="TDC3">
    <w:name w:val="toc 3"/>
    <w:basedOn w:val="Normal"/>
    <w:next w:val="Normal"/>
    <w:uiPriority w:val="39"/>
    <w:rsid w:val="00F11B1E"/>
    <w:pPr>
      <w:tabs>
        <w:tab w:val="right" w:leader="dot" w:pos="9638"/>
      </w:tabs>
      <w:ind w:left="1418" w:right="567" w:hanging="964"/>
    </w:pPr>
    <w:rPr>
      <w:sz w:val="18"/>
    </w:rPr>
  </w:style>
  <w:style w:type="paragraph" w:styleId="TDC4">
    <w:name w:val="toc 4"/>
    <w:basedOn w:val="Normal"/>
    <w:next w:val="Normal"/>
    <w:uiPriority w:val="39"/>
    <w:rsid w:val="00F11B1E"/>
    <w:pPr>
      <w:tabs>
        <w:tab w:val="right" w:leader="dot" w:pos="9638"/>
      </w:tabs>
      <w:ind w:left="1588" w:right="567" w:hanging="1134"/>
    </w:pPr>
    <w:rPr>
      <w:sz w:val="18"/>
    </w:rPr>
  </w:style>
  <w:style w:type="paragraph" w:styleId="TDC5">
    <w:name w:val="toc 5"/>
    <w:basedOn w:val="Normal"/>
    <w:next w:val="Normal"/>
    <w:rsid w:val="00F11B1E"/>
    <w:pPr>
      <w:tabs>
        <w:tab w:val="right" w:leader="dot" w:pos="9638"/>
      </w:tabs>
      <w:ind w:left="1758" w:right="567" w:hanging="1304"/>
    </w:pPr>
    <w:rPr>
      <w:sz w:val="18"/>
    </w:rPr>
  </w:style>
  <w:style w:type="paragraph" w:styleId="TDC6">
    <w:name w:val="toc 6"/>
    <w:basedOn w:val="Normal"/>
    <w:next w:val="Normal"/>
    <w:rsid w:val="00F11B1E"/>
    <w:pPr>
      <w:tabs>
        <w:tab w:val="right" w:leader="dot" w:pos="9638"/>
      </w:tabs>
      <w:ind w:left="1928" w:right="567" w:hanging="1474"/>
    </w:pPr>
    <w:rPr>
      <w:sz w:val="18"/>
    </w:rPr>
  </w:style>
  <w:style w:type="table" w:customStyle="1" w:styleId="GATableStyle">
    <w:name w:val="GA Table Style"/>
    <w:basedOn w:val="Tablamoderna"/>
    <w:rsid w:val="00F11B1E"/>
    <w:pPr>
      <w:spacing w:after="100" w:afterAutospacing="1" w:line="240" w:lineRule="atLeast"/>
      <w:contextualSpacing/>
    </w:p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rsid w:val="00F11B1E"/>
    <w:pPr>
      <w:spacing w:line="28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Numbering">
    <w:name w:val="TableNumbering"/>
    <w:basedOn w:val="Normal"/>
    <w:rsid w:val="00F11B1E"/>
    <w:pPr>
      <w:numPr>
        <w:numId w:val="6"/>
      </w:numPr>
    </w:pPr>
  </w:style>
  <w:style w:type="character" w:styleId="Refdecomentario">
    <w:name w:val="annotation reference"/>
    <w:basedOn w:val="Fuentedeprrafopredeter"/>
    <w:uiPriority w:val="99"/>
    <w:semiHidden/>
    <w:rsid w:val="00F11B1E"/>
    <w:rPr>
      <w:sz w:val="16"/>
      <w:szCs w:val="16"/>
    </w:rPr>
  </w:style>
  <w:style w:type="table" w:styleId="Tablamoderna">
    <w:name w:val="Table Contemporary"/>
    <w:basedOn w:val="Tablanormal"/>
    <w:rsid w:val="00F11B1E"/>
    <w:pPr>
      <w:spacing w:line="280" w:lineRule="atLeast"/>
    </w:pPr>
    <w:rPr>
      <w:rFonts w:ascii="Arial" w:hAnsi="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xtocomentario">
    <w:name w:val="annotation text"/>
    <w:basedOn w:val="Normal"/>
    <w:link w:val="TextocomentarioCar"/>
    <w:uiPriority w:val="99"/>
    <w:semiHidden/>
    <w:rsid w:val="00F11B1E"/>
    <w:rPr>
      <w:szCs w:val="20"/>
    </w:rPr>
  </w:style>
  <w:style w:type="paragraph" w:styleId="Asuntodelcomentario">
    <w:name w:val="annotation subject"/>
    <w:basedOn w:val="Textocomentario"/>
    <w:next w:val="Textocomentario"/>
    <w:semiHidden/>
    <w:rsid w:val="00F11B1E"/>
    <w:rPr>
      <w:b/>
      <w:bCs/>
    </w:rPr>
  </w:style>
  <w:style w:type="paragraph" w:styleId="Textodeglobo">
    <w:name w:val="Balloon Text"/>
    <w:basedOn w:val="Normal"/>
    <w:semiHidden/>
    <w:rsid w:val="00F11B1E"/>
    <w:rPr>
      <w:rFonts w:ascii="Tahoma" w:hAnsi="Tahoma" w:cs="Tahoma"/>
      <w:sz w:val="16"/>
      <w:szCs w:val="16"/>
    </w:rPr>
  </w:style>
  <w:style w:type="paragraph" w:customStyle="1" w:styleId="RomanNumbered">
    <w:name w:val="Roman Numbered"/>
    <w:basedOn w:val="Smallletters"/>
    <w:rsid w:val="00F11B1E"/>
    <w:pPr>
      <w:numPr>
        <w:numId w:val="5"/>
      </w:numPr>
    </w:pPr>
  </w:style>
  <w:style w:type="paragraph" w:styleId="Epgrafe">
    <w:name w:val="caption"/>
    <w:basedOn w:val="Normal"/>
    <w:next w:val="Normal"/>
    <w:uiPriority w:val="35"/>
    <w:qFormat/>
    <w:rsid w:val="00F11B1E"/>
    <w:pPr>
      <w:tabs>
        <w:tab w:val="left" w:pos="851"/>
      </w:tabs>
      <w:spacing w:after="0" w:line="240" w:lineRule="auto"/>
      <w:jc w:val="left"/>
    </w:pPr>
    <w:rPr>
      <w:b/>
      <w:bCs/>
      <w:szCs w:val="20"/>
    </w:rPr>
  </w:style>
  <w:style w:type="paragraph" w:customStyle="1" w:styleId="TitleSpacerStyle">
    <w:name w:val="Title Spacer Style"/>
    <w:basedOn w:val="Normal"/>
    <w:next w:val="Normal"/>
    <w:rsid w:val="00F11B1E"/>
    <w:pPr>
      <w:spacing w:after="1160"/>
    </w:pPr>
    <w:rPr>
      <w:noProof/>
      <w:szCs w:val="22"/>
      <w:lang w:eastAsia="en-GB"/>
    </w:rPr>
  </w:style>
  <w:style w:type="paragraph" w:customStyle="1" w:styleId="CompanyName">
    <w:name w:val="Company Name"/>
    <w:basedOn w:val="Normal"/>
    <w:next w:val="Normal"/>
    <w:rsid w:val="00F11B1E"/>
    <w:pPr>
      <w:jc w:val="left"/>
    </w:pPr>
    <w:rPr>
      <w:b/>
      <w:caps/>
      <w:szCs w:val="22"/>
    </w:rPr>
  </w:style>
  <w:style w:type="paragraph" w:customStyle="1" w:styleId="LegalDetails">
    <w:name w:val="Legal Details"/>
    <w:basedOn w:val="Normal"/>
    <w:next w:val="Normal"/>
    <w:rsid w:val="00F11B1E"/>
    <w:pPr>
      <w:jc w:val="left"/>
    </w:pPr>
    <w:rPr>
      <w:sz w:val="16"/>
      <w:szCs w:val="16"/>
    </w:rPr>
  </w:style>
  <w:style w:type="paragraph" w:customStyle="1" w:styleId="Signatories">
    <w:name w:val="Signatories"/>
    <w:basedOn w:val="Normal"/>
    <w:rsid w:val="00F11B1E"/>
    <w:pPr>
      <w:tabs>
        <w:tab w:val="left" w:pos="3686"/>
      </w:tabs>
      <w:spacing w:after="0"/>
      <w:jc w:val="left"/>
    </w:pPr>
  </w:style>
  <w:style w:type="paragraph" w:customStyle="1" w:styleId="HiddenText">
    <w:name w:val="Hidden Text"/>
    <w:basedOn w:val="Normal"/>
    <w:next w:val="Normal"/>
    <w:rsid w:val="00F11B1E"/>
    <w:rPr>
      <w:b/>
      <w:vanish/>
      <w:color w:val="0000FF"/>
      <w:sz w:val="16"/>
      <w:szCs w:val="20"/>
    </w:rPr>
  </w:style>
  <w:style w:type="paragraph" w:customStyle="1" w:styleId="TOCSectionsText">
    <w:name w:val="TOC Sections Text"/>
    <w:basedOn w:val="Normal"/>
    <w:rsid w:val="00F11B1E"/>
    <w:rPr>
      <w:b/>
      <w:bCs/>
      <w:caps/>
      <w:sz w:val="18"/>
      <w:szCs w:val="18"/>
    </w:rPr>
  </w:style>
  <w:style w:type="paragraph" w:customStyle="1" w:styleId="TOCFields">
    <w:name w:val="TOC Fields"/>
    <w:basedOn w:val="Normal"/>
    <w:rsid w:val="00F11B1E"/>
    <w:rPr>
      <w:sz w:val="18"/>
      <w:szCs w:val="18"/>
    </w:rPr>
  </w:style>
  <w:style w:type="paragraph" w:customStyle="1" w:styleId="CaptionTables">
    <w:name w:val="Caption Tables"/>
    <w:basedOn w:val="Epgrafe"/>
    <w:next w:val="Normal"/>
    <w:rsid w:val="00F11B1E"/>
    <w:rPr>
      <w:szCs w:val="22"/>
    </w:rPr>
  </w:style>
  <w:style w:type="paragraph" w:styleId="TDC7">
    <w:name w:val="toc 7"/>
    <w:basedOn w:val="Normal"/>
    <w:next w:val="Normal"/>
    <w:semiHidden/>
    <w:rsid w:val="00F11B1E"/>
    <w:pPr>
      <w:spacing w:after="0" w:line="240" w:lineRule="auto"/>
    </w:pPr>
    <w:rPr>
      <w:b/>
      <w:sz w:val="18"/>
    </w:rPr>
  </w:style>
  <w:style w:type="paragraph" w:styleId="TDC8">
    <w:name w:val="toc 8"/>
    <w:basedOn w:val="Normal"/>
    <w:next w:val="Normal"/>
    <w:semiHidden/>
    <w:rsid w:val="00F11B1E"/>
    <w:pPr>
      <w:spacing w:line="240" w:lineRule="auto"/>
    </w:pPr>
    <w:rPr>
      <w:sz w:val="18"/>
    </w:rPr>
  </w:style>
  <w:style w:type="paragraph" w:styleId="Tabladeilustraciones">
    <w:name w:val="table of figures"/>
    <w:basedOn w:val="Normal"/>
    <w:next w:val="Normal"/>
    <w:rsid w:val="00F11B1E"/>
    <w:pPr>
      <w:tabs>
        <w:tab w:val="right" w:leader="dot" w:pos="9638"/>
      </w:tabs>
      <w:spacing w:line="240" w:lineRule="auto"/>
      <w:ind w:left="851" w:right="567" w:hanging="851"/>
      <w:jc w:val="left"/>
    </w:pPr>
    <w:rPr>
      <w:sz w:val="18"/>
    </w:rPr>
  </w:style>
  <w:style w:type="paragraph" w:customStyle="1" w:styleId="CaptionFigures">
    <w:name w:val="Caption Figures"/>
    <w:basedOn w:val="Epgrafe"/>
    <w:next w:val="Normal"/>
    <w:rsid w:val="00F11B1E"/>
    <w:pPr>
      <w:spacing w:after="160"/>
    </w:pPr>
    <w:rPr>
      <w:b w:val="0"/>
      <w:i/>
      <w:color w:val="00755C"/>
      <w:sz w:val="18"/>
      <w:szCs w:val="18"/>
    </w:rPr>
  </w:style>
  <w:style w:type="paragraph" w:customStyle="1" w:styleId="FrontEndH1">
    <w:name w:val="FrontEnd H1"/>
    <w:basedOn w:val="Normal"/>
    <w:next w:val="Normal"/>
    <w:rsid w:val="00F11B1E"/>
    <w:pPr>
      <w:jc w:val="left"/>
    </w:pPr>
    <w:rPr>
      <w:b/>
      <w:caps/>
      <w:color w:val="008091"/>
      <w:sz w:val="28"/>
      <w:szCs w:val="32"/>
    </w:rPr>
  </w:style>
  <w:style w:type="paragraph" w:customStyle="1" w:styleId="FrontEndH3">
    <w:name w:val="FrontEnd H3"/>
    <w:basedOn w:val="Normal"/>
    <w:next w:val="Normal"/>
    <w:rsid w:val="00F11B1E"/>
    <w:pPr>
      <w:jc w:val="left"/>
    </w:pPr>
    <w:rPr>
      <w:b/>
      <w:color w:val="008091"/>
      <w:sz w:val="24"/>
    </w:rPr>
  </w:style>
  <w:style w:type="paragraph" w:customStyle="1" w:styleId="FrontEndH4">
    <w:name w:val="FrontEnd H4"/>
    <w:basedOn w:val="Normal"/>
    <w:next w:val="Normal"/>
    <w:rsid w:val="00F11B1E"/>
    <w:pPr>
      <w:jc w:val="left"/>
    </w:pPr>
    <w:rPr>
      <w:b/>
      <w:i/>
      <w:color w:val="008091"/>
      <w:sz w:val="24"/>
    </w:rPr>
  </w:style>
  <w:style w:type="paragraph" w:customStyle="1" w:styleId="GAFigureCaption">
    <w:name w:val="GA Figure Caption"/>
    <w:basedOn w:val="Normal"/>
    <w:link w:val="GAFigureCaptionChar"/>
    <w:rsid w:val="00F11B1E"/>
    <w:rPr>
      <w:b/>
    </w:rPr>
  </w:style>
  <w:style w:type="character" w:customStyle="1" w:styleId="GAFigureCaptionChar">
    <w:name w:val="GA Figure Caption Char"/>
    <w:basedOn w:val="Fuentedeprrafopredeter"/>
    <w:link w:val="GAFigureCaption"/>
    <w:rsid w:val="00C02927"/>
    <w:rPr>
      <w:rFonts w:ascii="Arial" w:hAnsi="Arial"/>
      <w:b/>
      <w:szCs w:val="24"/>
      <w:lang w:val="es-ES_tradnl" w:eastAsia="en-US"/>
    </w:rPr>
  </w:style>
  <w:style w:type="paragraph" w:customStyle="1" w:styleId="Initials">
    <w:name w:val="Initials"/>
    <w:basedOn w:val="Normal"/>
    <w:next w:val="Normal"/>
    <w:rsid w:val="00F11B1E"/>
    <w:pPr>
      <w:jc w:val="left"/>
    </w:pPr>
    <w:rPr>
      <w:sz w:val="18"/>
      <w:szCs w:val="18"/>
    </w:rPr>
  </w:style>
  <w:style w:type="paragraph" w:customStyle="1" w:styleId="StyleBoldCentered">
    <w:name w:val="Style Bold Centered"/>
    <w:basedOn w:val="Normal"/>
    <w:rsid w:val="00F11B1E"/>
    <w:pPr>
      <w:jc w:val="center"/>
    </w:pPr>
    <w:rPr>
      <w:b/>
      <w:bCs/>
      <w:sz w:val="18"/>
      <w:szCs w:val="20"/>
    </w:rPr>
  </w:style>
  <w:style w:type="table" w:customStyle="1" w:styleId="RecordofIssueTable">
    <w:name w:val="Record of Issue Table"/>
    <w:basedOn w:val="GATableStyle"/>
    <w:rsid w:val="00F11B1E"/>
    <w:rPr>
      <w:sz w:val="18"/>
    </w:r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rontEndH2">
    <w:name w:val="FrontEnd H2"/>
    <w:basedOn w:val="Normal"/>
    <w:rsid w:val="00F11B1E"/>
    <w:pPr>
      <w:jc w:val="left"/>
    </w:pPr>
    <w:rPr>
      <w:b/>
      <w:color w:val="008091"/>
      <w:sz w:val="28"/>
      <w:szCs w:val="32"/>
    </w:rPr>
  </w:style>
  <w:style w:type="paragraph" w:customStyle="1" w:styleId="FrontEndH5">
    <w:name w:val="FrontEnd H5"/>
    <w:basedOn w:val="Normal"/>
    <w:next w:val="Normal"/>
    <w:rsid w:val="00F11B1E"/>
    <w:pPr>
      <w:jc w:val="left"/>
    </w:pPr>
    <w:rPr>
      <w:b/>
      <w:color w:val="008091"/>
      <w:sz w:val="22"/>
    </w:rPr>
  </w:style>
  <w:style w:type="paragraph" w:customStyle="1" w:styleId="FrontEndH6">
    <w:name w:val="FrontEnd H6"/>
    <w:basedOn w:val="Normal"/>
    <w:next w:val="Normal"/>
    <w:rsid w:val="00F11B1E"/>
    <w:pPr>
      <w:jc w:val="left"/>
    </w:pPr>
    <w:rPr>
      <w:b/>
      <w:i/>
      <w:color w:val="008091"/>
      <w:sz w:val="22"/>
    </w:rPr>
  </w:style>
  <w:style w:type="paragraph" w:customStyle="1" w:styleId="DateText">
    <w:name w:val="Date Text"/>
    <w:basedOn w:val="Normal"/>
    <w:rsid w:val="00F11B1E"/>
    <w:pPr>
      <w:spacing w:after="0"/>
      <w:jc w:val="left"/>
    </w:pPr>
    <w:rPr>
      <w:b/>
      <w:sz w:val="28"/>
      <w:szCs w:val="28"/>
    </w:rPr>
  </w:style>
  <w:style w:type="paragraph" w:customStyle="1" w:styleId="Filenametext">
    <w:name w:val="Filename text"/>
    <w:basedOn w:val="Normal"/>
    <w:link w:val="FilenametextChar"/>
    <w:rsid w:val="00F11B1E"/>
    <w:pPr>
      <w:jc w:val="left"/>
    </w:pPr>
    <w:rPr>
      <w:noProof/>
      <w:sz w:val="12"/>
      <w:szCs w:val="12"/>
    </w:rPr>
  </w:style>
  <w:style w:type="character" w:customStyle="1" w:styleId="FilenametextChar">
    <w:name w:val="Filename text Char"/>
    <w:basedOn w:val="Fuentedeprrafopredeter"/>
    <w:link w:val="Filenametext"/>
    <w:rsid w:val="0093199B"/>
    <w:rPr>
      <w:rFonts w:ascii="Arial" w:hAnsi="Arial"/>
      <w:noProof/>
      <w:sz w:val="12"/>
      <w:szCs w:val="12"/>
      <w:lang w:val="es-ES_tradnl" w:eastAsia="en-US"/>
    </w:rPr>
  </w:style>
  <w:style w:type="paragraph" w:styleId="Textonotapie">
    <w:name w:val="footnote text"/>
    <w:basedOn w:val="Normal"/>
    <w:link w:val="TextonotapieCar"/>
    <w:uiPriority w:val="99"/>
    <w:rsid w:val="00F11B1E"/>
    <w:pPr>
      <w:spacing w:line="240" w:lineRule="auto"/>
      <w:contextualSpacing/>
    </w:pPr>
    <w:rPr>
      <w:sz w:val="12"/>
      <w:szCs w:val="20"/>
    </w:rPr>
  </w:style>
  <w:style w:type="paragraph" w:customStyle="1" w:styleId="TableHeaderRow">
    <w:name w:val="Table Header Row"/>
    <w:basedOn w:val="Normal"/>
    <w:rsid w:val="00F11B1E"/>
    <w:pPr>
      <w:spacing w:before="80" w:after="80" w:line="240" w:lineRule="auto"/>
      <w:jc w:val="left"/>
    </w:pPr>
    <w:rPr>
      <w:b/>
      <w:lang w:val="pt-BR"/>
    </w:rPr>
  </w:style>
  <w:style w:type="paragraph" w:customStyle="1" w:styleId="EstiloOfficedetailstextboxJustificado">
    <w:name w:val="Estilo Office details textbox + Justificado"/>
    <w:basedOn w:val="Officedetailstextbox"/>
    <w:rsid w:val="00F11B1E"/>
    <w:rPr>
      <w:bCs/>
      <w:szCs w:val="20"/>
    </w:rPr>
  </w:style>
  <w:style w:type="paragraph" w:customStyle="1" w:styleId="EstiloSidebartextJustificado">
    <w:name w:val="Estilo Sidebar text + Justificado"/>
    <w:basedOn w:val="Sidebartext"/>
    <w:rsid w:val="00F11B1E"/>
    <w:rPr>
      <w:bCs/>
      <w:szCs w:val="20"/>
    </w:rPr>
  </w:style>
  <w:style w:type="paragraph" w:styleId="TDC9">
    <w:name w:val="toc 9"/>
    <w:basedOn w:val="Normal"/>
    <w:next w:val="Normal"/>
    <w:autoRedefine/>
    <w:rsid w:val="002C2281"/>
    <w:pPr>
      <w:spacing w:after="100"/>
      <w:ind w:left="1600"/>
    </w:pPr>
  </w:style>
  <w:style w:type="character" w:customStyle="1" w:styleId="TextonotapieCar">
    <w:name w:val="Texto nota pie Car"/>
    <w:basedOn w:val="Fuentedeprrafopredeter"/>
    <w:link w:val="Textonotapie"/>
    <w:uiPriority w:val="99"/>
    <w:rsid w:val="00795517"/>
    <w:rPr>
      <w:rFonts w:ascii="Arial" w:hAnsi="Arial"/>
      <w:sz w:val="12"/>
      <w:lang w:val="es-ES_tradnl" w:eastAsia="en-US"/>
    </w:rPr>
  </w:style>
  <w:style w:type="character" w:styleId="Refdenotaalpie">
    <w:name w:val="footnote reference"/>
    <w:basedOn w:val="Fuentedeprrafopredeter"/>
    <w:uiPriority w:val="99"/>
    <w:unhideWhenUsed/>
    <w:rsid w:val="00795517"/>
    <w:rPr>
      <w:vertAlign w:val="superscript"/>
    </w:rPr>
  </w:style>
  <w:style w:type="paragraph" w:styleId="Prrafodelista">
    <w:name w:val="List Paragraph"/>
    <w:basedOn w:val="Normal"/>
    <w:uiPriority w:val="34"/>
    <w:qFormat/>
    <w:rsid w:val="00795517"/>
    <w:pPr>
      <w:spacing w:after="200" w:line="276" w:lineRule="auto"/>
      <w:ind w:left="720"/>
      <w:contextualSpacing/>
      <w:jc w:val="left"/>
    </w:pPr>
    <w:rPr>
      <w:rFonts w:eastAsiaTheme="minorHAnsi" w:cs="Arial"/>
      <w:sz w:val="22"/>
      <w:szCs w:val="22"/>
      <w:lang w:val="es-ES"/>
    </w:rPr>
  </w:style>
  <w:style w:type="character" w:customStyle="1" w:styleId="TextocomentarioCar">
    <w:name w:val="Texto comentario Car"/>
    <w:basedOn w:val="Fuentedeprrafopredeter"/>
    <w:link w:val="Textocomentario"/>
    <w:uiPriority w:val="99"/>
    <w:semiHidden/>
    <w:rsid w:val="00F21F06"/>
    <w:rPr>
      <w:rFonts w:ascii="Arial" w:hAnsi="Arial"/>
      <w:lang w:val="es-ES_tradnl" w:eastAsia="en-US"/>
    </w:rPr>
  </w:style>
  <w:style w:type="paragraph" w:styleId="Textoindependiente">
    <w:name w:val="Body Text"/>
    <w:basedOn w:val="Normal"/>
    <w:link w:val="TextoindependienteCar"/>
    <w:uiPriority w:val="99"/>
    <w:unhideWhenUsed/>
    <w:rsid w:val="008438FF"/>
    <w:pPr>
      <w:spacing w:after="0" w:line="240" w:lineRule="auto"/>
    </w:pPr>
    <w:rPr>
      <w:sz w:val="22"/>
      <w:szCs w:val="22"/>
      <w:lang w:val="es-ES"/>
    </w:rPr>
  </w:style>
  <w:style w:type="character" w:customStyle="1" w:styleId="TextoindependienteCar">
    <w:name w:val="Texto independiente Car"/>
    <w:basedOn w:val="Fuentedeprrafopredeter"/>
    <w:link w:val="Textoindependiente"/>
    <w:uiPriority w:val="99"/>
    <w:rsid w:val="008438FF"/>
    <w:rPr>
      <w:rFonts w:ascii="Arial" w:hAnsi="Arial"/>
      <w:sz w:val="22"/>
      <w:szCs w:val="22"/>
      <w:lang w:val="es-ES" w:eastAsia="en-US"/>
    </w:rPr>
  </w:style>
  <w:style w:type="paragraph" w:styleId="Textoindependiente2">
    <w:name w:val="Body Text 2"/>
    <w:basedOn w:val="Normal"/>
    <w:link w:val="Textoindependiente2Car"/>
    <w:uiPriority w:val="99"/>
    <w:unhideWhenUsed/>
    <w:rsid w:val="008438FF"/>
    <w:pPr>
      <w:spacing w:after="0" w:line="240" w:lineRule="auto"/>
      <w:jc w:val="left"/>
    </w:pPr>
    <w:rPr>
      <w:rFonts w:eastAsiaTheme="minorHAnsi" w:cs="Arial"/>
      <w:szCs w:val="20"/>
      <w:lang w:val="es-ES"/>
    </w:rPr>
  </w:style>
  <w:style w:type="character" w:customStyle="1" w:styleId="Textoindependiente2Car">
    <w:name w:val="Texto independiente 2 Car"/>
    <w:basedOn w:val="Fuentedeprrafopredeter"/>
    <w:link w:val="Textoindependiente2"/>
    <w:uiPriority w:val="99"/>
    <w:rsid w:val="008438FF"/>
    <w:rPr>
      <w:rFonts w:ascii="Arial" w:eastAsiaTheme="minorHAnsi" w:hAnsi="Arial" w:cs="Arial"/>
      <w:lang w:val="es-ES" w:eastAsia="en-US"/>
    </w:rPr>
  </w:style>
</w:styles>
</file>

<file path=word/webSettings.xml><?xml version="1.0" encoding="utf-8"?>
<w:webSettings xmlns:r="http://schemas.openxmlformats.org/officeDocument/2006/relationships" xmlns:w="http://schemas.openxmlformats.org/wordprocessingml/2006/main">
  <w:divs>
    <w:div w:id="194463222">
      <w:bodyDiv w:val="1"/>
      <w:marLeft w:val="0"/>
      <w:marRight w:val="0"/>
      <w:marTop w:val="0"/>
      <w:marBottom w:val="0"/>
      <w:divBdr>
        <w:top w:val="none" w:sz="0" w:space="0" w:color="auto"/>
        <w:left w:val="none" w:sz="0" w:space="0" w:color="auto"/>
        <w:bottom w:val="none" w:sz="0" w:space="0" w:color="auto"/>
        <w:right w:val="none" w:sz="0" w:space="0" w:color="auto"/>
      </w:divBdr>
    </w:div>
    <w:div w:id="320426825">
      <w:bodyDiv w:val="1"/>
      <w:marLeft w:val="0"/>
      <w:marRight w:val="0"/>
      <w:marTop w:val="0"/>
      <w:marBottom w:val="0"/>
      <w:divBdr>
        <w:top w:val="none" w:sz="0" w:space="0" w:color="auto"/>
        <w:left w:val="none" w:sz="0" w:space="0" w:color="auto"/>
        <w:bottom w:val="none" w:sz="0" w:space="0" w:color="auto"/>
        <w:right w:val="none" w:sz="0" w:space="0" w:color="auto"/>
      </w:divBdr>
    </w:div>
    <w:div w:id="420178950">
      <w:bodyDiv w:val="1"/>
      <w:marLeft w:val="0"/>
      <w:marRight w:val="0"/>
      <w:marTop w:val="0"/>
      <w:marBottom w:val="0"/>
      <w:divBdr>
        <w:top w:val="none" w:sz="0" w:space="0" w:color="auto"/>
        <w:left w:val="none" w:sz="0" w:space="0" w:color="auto"/>
        <w:bottom w:val="none" w:sz="0" w:space="0" w:color="auto"/>
        <w:right w:val="none" w:sz="0" w:space="0" w:color="auto"/>
      </w:divBdr>
    </w:div>
    <w:div w:id="452017691">
      <w:bodyDiv w:val="1"/>
      <w:marLeft w:val="0"/>
      <w:marRight w:val="0"/>
      <w:marTop w:val="0"/>
      <w:marBottom w:val="0"/>
      <w:divBdr>
        <w:top w:val="none" w:sz="0" w:space="0" w:color="auto"/>
        <w:left w:val="none" w:sz="0" w:space="0" w:color="auto"/>
        <w:bottom w:val="none" w:sz="0" w:space="0" w:color="auto"/>
        <w:right w:val="none" w:sz="0" w:space="0" w:color="auto"/>
      </w:divBdr>
    </w:div>
    <w:div w:id="527450525">
      <w:bodyDiv w:val="1"/>
      <w:marLeft w:val="0"/>
      <w:marRight w:val="0"/>
      <w:marTop w:val="0"/>
      <w:marBottom w:val="0"/>
      <w:divBdr>
        <w:top w:val="none" w:sz="0" w:space="0" w:color="auto"/>
        <w:left w:val="none" w:sz="0" w:space="0" w:color="auto"/>
        <w:bottom w:val="none" w:sz="0" w:space="0" w:color="auto"/>
        <w:right w:val="none" w:sz="0" w:space="0" w:color="auto"/>
      </w:divBdr>
    </w:div>
    <w:div w:id="553011339">
      <w:bodyDiv w:val="1"/>
      <w:marLeft w:val="0"/>
      <w:marRight w:val="0"/>
      <w:marTop w:val="0"/>
      <w:marBottom w:val="0"/>
      <w:divBdr>
        <w:top w:val="none" w:sz="0" w:space="0" w:color="auto"/>
        <w:left w:val="none" w:sz="0" w:space="0" w:color="auto"/>
        <w:bottom w:val="none" w:sz="0" w:space="0" w:color="auto"/>
        <w:right w:val="none" w:sz="0" w:space="0" w:color="auto"/>
      </w:divBdr>
    </w:div>
    <w:div w:id="672731083">
      <w:bodyDiv w:val="1"/>
      <w:marLeft w:val="0"/>
      <w:marRight w:val="0"/>
      <w:marTop w:val="0"/>
      <w:marBottom w:val="0"/>
      <w:divBdr>
        <w:top w:val="none" w:sz="0" w:space="0" w:color="auto"/>
        <w:left w:val="none" w:sz="0" w:space="0" w:color="auto"/>
        <w:bottom w:val="none" w:sz="0" w:space="0" w:color="auto"/>
        <w:right w:val="none" w:sz="0" w:space="0" w:color="auto"/>
      </w:divBdr>
    </w:div>
    <w:div w:id="765660136">
      <w:bodyDiv w:val="1"/>
      <w:marLeft w:val="0"/>
      <w:marRight w:val="0"/>
      <w:marTop w:val="0"/>
      <w:marBottom w:val="0"/>
      <w:divBdr>
        <w:top w:val="none" w:sz="0" w:space="0" w:color="auto"/>
        <w:left w:val="none" w:sz="0" w:space="0" w:color="auto"/>
        <w:bottom w:val="none" w:sz="0" w:space="0" w:color="auto"/>
        <w:right w:val="none" w:sz="0" w:space="0" w:color="auto"/>
      </w:divBdr>
    </w:div>
    <w:div w:id="787284161">
      <w:bodyDiv w:val="1"/>
      <w:marLeft w:val="0"/>
      <w:marRight w:val="0"/>
      <w:marTop w:val="0"/>
      <w:marBottom w:val="0"/>
      <w:divBdr>
        <w:top w:val="none" w:sz="0" w:space="0" w:color="auto"/>
        <w:left w:val="none" w:sz="0" w:space="0" w:color="auto"/>
        <w:bottom w:val="none" w:sz="0" w:space="0" w:color="auto"/>
        <w:right w:val="none" w:sz="0" w:space="0" w:color="auto"/>
      </w:divBdr>
    </w:div>
    <w:div w:id="848643634">
      <w:bodyDiv w:val="1"/>
      <w:marLeft w:val="0"/>
      <w:marRight w:val="0"/>
      <w:marTop w:val="0"/>
      <w:marBottom w:val="0"/>
      <w:divBdr>
        <w:top w:val="none" w:sz="0" w:space="0" w:color="auto"/>
        <w:left w:val="none" w:sz="0" w:space="0" w:color="auto"/>
        <w:bottom w:val="none" w:sz="0" w:space="0" w:color="auto"/>
        <w:right w:val="none" w:sz="0" w:space="0" w:color="auto"/>
      </w:divBdr>
    </w:div>
    <w:div w:id="863245363">
      <w:bodyDiv w:val="1"/>
      <w:marLeft w:val="0"/>
      <w:marRight w:val="0"/>
      <w:marTop w:val="0"/>
      <w:marBottom w:val="0"/>
      <w:divBdr>
        <w:top w:val="none" w:sz="0" w:space="0" w:color="auto"/>
        <w:left w:val="none" w:sz="0" w:space="0" w:color="auto"/>
        <w:bottom w:val="none" w:sz="0" w:space="0" w:color="auto"/>
        <w:right w:val="none" w:sz="0" w:space="0" w:color="auto"/>
      </w:divBdr>
    </w:div>
    <w:div w:id="1022972163">
      <w:bodyDiv w:val="1"/>
      <w:marLeft w:val="0"/>
      <w:marRight w:val="0"/>
      <w:marTop w:val="0"/>
      <w:marBottom w:val="0"/>
      <w:divBdr>
        <w:top w:val="none" w:sz="0" w:space="0" w:color="auto"/>
        <w:left w:val="none" w:sz="0" w:space="0" w:color="auto"/>
        <w:bottom w:val="none" w:sz="0" w:space="0" w:color="auto"/>
        <w:right w:val="none" w:sz="0" w:space="0" w:color="auto"/>
      </w:divBdr>
    </w:div>
    <w:div w:id="1078137606">
      <w:bodyDiv w:val="1"/>
      <w:marLeft w:val="0"/>
      <w:marRight w:val="0"/>
      <w:marTop w:val="0"/>
      <w:marBottom w:val="0"/>
      <w:divBdr>
        <w:top w:val="none" w:sz="0" w:space="0" w:color="auto"/>
        <w:left w:val="none" w:sz="0" w:space="0" w:color="auto"/>
        <w:bottom w:val="none" w:sz="0" w:space="0" w:color="auto"/>
        <w:right w:val="none" w:sz="0" w:space="0" w:color="auto"/>
      </w:divBdr>
    </w:div>
    <w:div w:id="1134521039">
      <w:bodyDiv w:val="1"/>
      <w:marLeft w:val="0"/>
      <w:marRight w:val="0"/>
      <w:marTop w:val="0"/>
      <w:marBottom w:val="0"/>
      <w:divBdr>
        <w:top w:val="none" w:sz="0" w:space="0" w:color="auto"/>
        <w:left w:val="none" w:sz="0" w:space="0" w:color="auto"/>
        <w:bottom w:val="none" w:sz="0" w:space="0" w:color="auto"/>
        <w:right w:val="none" w:sz="0" w:space="0" w:color="auto"/>
      </w:divBdr>
    </w:div>
    <w:div w:id="1165166540">
      <w:bodyDiv w:val="1"/>
      <w:marLeft w:val="0"/>
      <w:marRight w:val="0"/>
      <w:marTop w:val="0"/>
      <w:marBottom w:val="0"/>
      <w:divBdr>
        <w:top w:val="none" w:sz="0" w:space="0" w:color="auto"/>
        <w:left w:val="none" w:sz="0" w:space="0" w:color="auto"/>
        <w:bottom w:val="none" w:sz="0" w:space="0" w:color="auto"/>
        <w:right w:val="none" w:sz="0" w:space="0" w:color="auto"/>
      </w:divBdr>
    </w:div>
    <w:div w:id="1344622428">
      <w:bodyDiv w:val="1"/>
      <w:marLeft w:val="0"/>
      <w:marRight w:val="0"/>
      <w:marTop w:val="0"/>
      <w:marBottom w:val="0"/>
      <w:divBdr>
        <w:top w:val="none" w:sz="0" w:space="0" w:color="auto"/>
        <w:left w:val="none" w:sz="0" w:space="0" w:color="auto"/>
        <w:bottom w:val="none" w:sz="0" w:space="0" w:color="auto"/>
        <w:right w:val="none" w:sz="0" w:space="0" w:color="auto"/>
      </w:divBdr>
    </w:div>
    <w:div w:id="1460223291">
      <w:bodyDiv w:val="1"/>
      <w:marLeft w:val="0"/>
      <w:marRight w:val="0"/>
      <w:marTop w:val="0"/>
      <w:marBottom w:val="0"/>
      <w:divBdr>
        <w:top w:val="none" w:sz="0" w:space="0" w:color="auto"/>
        <w:left w:val="none" w:sz="0" w:space="0" w:color="auto"/>
        <w:bottom w:val="none" w:sz="0" w:space="0" w:color="auto"/>
        <w:right w:val="none" w:sz="0" w:space="0" w:color="auto"/>
      </w:divBdr>
    </w:div>
    <w:div w:id="1493716024">
      <w:bodyDiv w:val="1"/>
      <w:marLeft w:val="0"/>
      <w:marRight w:val="0"/>
      <w:marTop w:val="0"/>
      <w:marBottom w:val="0"/>
      <w:divBdr>
        <w:top w:val="none" w:sz="0" w:space="0" w:color="auto"/>
        <w:left w:val="none" w:sz="0" w:space="0" w:color="auto"/>
        <w:bottom w:val="none" w:sz="0" w:space="0" w:color="auto"/>
        <w:right w:val="none" w:sz="0" w:space="0" w:color="auto"/>
      </w:divBdr>
    </w:div>
    <w:div w:id="1567765912">
      <w:bodyDiv w:val="1"/>
      <w:marLeft w:val="0"/>
      <w:marRight w:val="0"/>
      <w:marTop w:val="0"/>
      <w:marBottom w:val="0"/>
      <w:divBdr>
        <w:top w:val="none" w:sz="0" w:space="0" w:color="auto"/>
        <w:left w:val="none" w:sz="0" w:space="0" w:color="auto"/>
        <w:bottom w:val="none" w:sz="0" w:space="0" w:color="auto"/>
        <w:right w:val="none" w:sz="0" w:space="0" w:color="auto"/>
      </w:divBdr>
    </w:div>
    <w:div w:id="1593582146">
      <w:bodyDiv w:val="1"/>
      <w:marLeft w:val="0"/>
      <w:marRight w:val="0"/>
      <w:marTop w:val="0"/>
      <w:marBottom w:val="0"/>
      <w:divBdr>
        <w:top w:val="none" w:sz="0" w:space="0" w:color="auto"/>
        <w:left w:val="none" w:sz="0" w:space="0" w:color="auto"/>
        <w:bottom w:val="none" w:sz="0" w:space="0" w:color="auto"/>
        <w:right w:val="none" w:sz="0" w:space="0" w:color="auto"/>
      </w:divBdr>
    </w:div>
    <w:div w:id="1616983758">
      <w:bodyDiv w:val="1"/>
      <w:marLeft w:val="0"/>
      <w:marRight w:val="0"/>
      <w:marTop w:val="0"/>
      <w:marBottom w:val="0"/>
      <w:divBdr>
        <w:top w:val="none" w:sz="0" w:space="0" w:color="auto"/>
        <w:left w:val="none" w:sz="0" w:space="0" w:color="auto"/>
        <w:bottom w:val="none" w:sz="0" w:space="0" w:color="auto"/>
        <w:right w:val="none" w:sz="0" w:space="0" w:color="auto"/>
      </w:divBdr>
    </w:div>
    <w:div w:id="1673411087">
      <w:bodyDiv w:val="1"/>
      <w:marLeft w:val="0"/>
      <w:marRight w:val="0"/>
      <w:marTop w:val="0"/>
      <w:marBottom w:val="0"/>
      <w:divBdr>
        <w:top w:val="none" w:sz="0" w:space="0" w:color="auto"/>
        <w:left w:val="none" w:sz="0" w:space="0" w:color="auto"/>
        <w:bottom w:val="none" w:sz="0" w:space="0" w:color="auto"/>
        <w:right w:val="none" w:sz="0" w:space="0" w:color="auto"/>
      </w:divBdr>
    </w:div>
    <w:div w:id="1794247980">
      <w:bodyDiv w:val="1"/>
      <w:marLeft w:val="0"/>
      <w:marRight w:val="0"/>
      <w:marTop w:val="0"/>
      <w:marBottom w:val="0"/>
      <w:divBdr>
        <w:top w:val="none" w:sz="0" w:space="0" w:color="auto"/>
        <w:left w:val="none" w:sz="0" w:space="0" w:color="auto"/>
        <w:bottom w:val="none" w:sz="0" w:space="0" w:color="auto"/>
        <w:right w:val="none" w:sz="0" w:space="0" w:color="auto"/>
      </w:divBdr>
    </w:div>
    <w:div w:id="1951741418">
      <w:bodyDiv w:val="1"/>
      <w:marLeft w:val="0"/>
      <w:marRight w:val="0"/>
      <w:marTop w:val="0"/>
      <w:marBottom w:val="0"/>
      <w:divBdr>
        <w:top w:val="none" w:sz="0" w:space="0" w:color="auto"/>
        <w:left w:val="none" w:sz="0" w:space="0" w:color="auto"/>
        <w:bottom w:val="none" w:sz="0" w:space="0" w:color="auto"/>
        <w:right w:val="none" w:sz="0" w:space="0" w:color="auto"/>
      </w:divBdr>
    </w:div>
    <w:div w:id="1957445741">
      <w:bodyDiv w:val="1"/>
      <w:marLeft w:val="0"/>
      <w:marRight w:val="0"/>
      <w:marTop w:val="0"/>
      <w:marBottom w:val="0"/>
      <w:divBdr>
        <w:top w:val="none" w:sz="0" w:space="0" w:color="auto"/>
        <w:left w:val="none" w:sz="0" w:space="0" w:color="auto"/>
        <w:bottom w:val="none" w:sz="0" w:space="0" w:color="auto"/>
        <w:right w:val="none" w:sz="0" w:space="0" w:color="auto"/>
      </w:divBdr>
    </w:div>
    <w:div w:id="1957591821">
      <w:bodyDiv w:val="1"/>
      <w:marLeft w:val="0"/>
      <w:marRight w:val="0"/>
      <w:marTop w:val="0"/>
      <w:marBottom w:val="0"/>
      <w:divBdr>
        <w:top w:val="none" w:sz="0" w:space="0" w:color="auto"/>
        <w:left w:val="none" w:sz="0" w:space="0" w:color="auto"/>
        <w:bottom w:val="none" w:sz="0" w:space="0" w:color="auto"/>
        <w:right w:val="none" w:sz="0" w:space="0" w:color="auto"/>
      </w:divBdr>
    </w:div>
    <w:div w:id="211531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image" Target="media/image10.jpeg"/><Relationship Id="rId39" Type="http://schemas.openxmlformats.org/officeDocument/2006/relationships/footer" Target="footer5.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yperlink" Target="http://www.olca.cl" TargetMode="Externa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eia.cl"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www.mapuexpress.net/" TargetMode="Externa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municipalidadloncoche.cl"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www.conadi.cl" TargetMode="External"/><Relationship Id="rId35" Type="http://schemas.openxmlformats.org/officeDocument/2006/relationships/header" Target="header5.xml"/><Relationship Id="rId43" Type="http://schemas.openxmlformats.org/officeDocument/2006/relationships/header" Target="header9.xml"/><Relationship Id="rId48"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Flor" TargetMode="External"/><Relationship Id="rId7" Type="http://schemas.openxmlformats.org/officeDocument/2006/relationships/hyperlink" Target="http://www.transnet.cl" TargetMode="External"/><Relationship Id="rId2" Type="http://schemas.openxmlformats.org/officeDocument/2006/relationships/hyperlink" Target="http://es.wikipedia.org/wiki/Brasic%C3%A1ceas" TargetMode="External"/><Relationship Id="rId1" Type="http://schemas.openxmlformats.org/officeDocument/2006/relationships/hyperlink" Target="http://www.serviuaraucania.gob.cl" TargetMode="External"/><Relationship Id="rId6" Type="http://schemas.openxmlformats.org/officeDocument/2006/relationships/hyperlink" Target="http://es.wikipedia.org/wiki/Biodi%C3%A9sel" TargetMode="External"/><Relationship Id="rId5" Type="http://schemas.openxmlformats.org/officeDocument/2006/relationships/hyperlink" Target="http://es.wikipedia.org/wiki/Aceite_vegetal" TargetMode="External"/><Relationship Id="rId4" Type="http://schemas.openxmlformats.org/officeDocument/2006/relationships/hyperlink" Target="http://es.wikipedia.org/wiki/Pienso_compues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older%20Global\2007%20Spanish%20Letter\W07%20Combined%20Report%20SA%20LETT.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601a35c9-d6ba-4034-8363-62e5ee06fa97" xsi:nil="true"/>
    <Link xmlns="601a35c9-d6ba-4034-8363-62e5ee06fa97">
      <Url xsi:nil="true"/>
      <Description xsi:nil="true"/>
    </Link>
    <Content_x0020_Description xmlns="601a35c9-d6ba-4034-8363-62e5ee06fa97"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6C576865689B44B5350B8FFF28BD6C" ma:contentTypeVersion="7" ma:contentTypeDescription="Create a new document." ma:contentTypeScope="" ma:versionID="c946aa21a7e6d19d13aced01dd280775">
  <xsd:schema xmlns:xsd="http://www.w3.org/2001/XMLSchema" xmlns:xs="http://www.w3.org/2001/XMLSchema" xmlns:p="http://schemas.microsoft.com/office/2006/metadata/properties" xmlns:ns1="601a35c9-d6ba-4034-8363-62e5ee06fa97" xmlns:ns3="http://schemas.microsoft.com/sharepoint/v4" targetNamespace="http://schemas.microsoft.com/office/2006/metadata/properties" ma:root="true" ma:fieldsID="b060436a3144c6b5df6a128cbcf0a1c2" ns1:_="" ns3:_="">
    <xsd:import namespace="601a35c9-d6ba-4034-8363-62e5ee06fa97"/>
    <xsd:import namespace="http://schemas.microsoft.com/sharepoint/v4"/>
    <xsd:element name="properties">
      <xsd:complexType>
        <xsd:sequence>
          <xsd:element name="documentManagement">
            <xsd:complexType>
              <xsd:all>
                <xsd:element ref="ns1:Link" minOccurs="0"/>
                <xsd:element ref="ns1:Content_x0020_Description" minOccurs="0"/>
                <xsd:element ref="ns1:Content"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a35c9-d6ba-4034-8363-62e5ee06fa97" elementFormDefault="qualified">
    <xsd:import namespace="http://schemas.microsoft.com/office/2006/documentManagement/types"/>
    <xsd:import namespace="http://schemas.microsoft.com/office/infopath/2007/PartnerControls"/>
    <xsd:element name="Link" ma:index="0" nillable="true" ma:displayName="Link" ma:description="Link to an existing document"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Description" ma:index="12" nillable="true" ma:displayName="Content Description" ma:internalName="Content_x0020_Description">
      <xsd:simpleType>
        <xsd:restriction base="dms:Text">
          <xsd:maxLength value="255"/>
        </xsd:restriction>
      </xsd:simpleType>
    </xsd:element>
    <xsd:element name="Content" ma:index="13" nillable="true" ma:displayName="Content" ma:internalName="Cont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A0D98-4038-4C3F-8319-41BE2DCBA0A6}">
  <ds:schemaRefs>
    <ds:schemaRef ds:uri="http://schemas.microsoft.com/office/2006/metadata/properties"/>
    <ds:schemaRef ds:uri="http://schemas.microsoft.com/office/infopath/2007/PartnerControls"/>
    <ds:schemaRef ds:uri="601a35c9-d6ba-4034-8363-62e5ee06fa97"/>
    <ds:schemaRef ds:uri="http://schemas.microsoft.com/sharepoint/v4"/>
  </ds:schemaRefs>
</ds:datastoreItem>
</file>

<file path=customXml/itemProps2.xml><?xml version="1.0" encoding="utf-8"?>
<ds:datastoreItem xmlns:ds="http://schemas.openxmlformats.org/officeDocument/2006/customXml" ds:itemID="{F9857904-992D-49B8-9F58-48A2D447F626}">
  <ds:schemaRefs>
    <ds:schemaRef ds:uri="http://schemas.microsoft.com/sharepoint/v3/contenttype/forms"/>
  </ds:schemaRefs>
</ds:datastoreItem>
</file>

<file path=customXml/itemProps3.xml><?xml version="1.0" encoding="utf-8"?>
<ds:datastoreItem xmlns:ds="http://schemas.openxmlformats.org/officeDocument/2006/customXml" ds:itemID="{6D783635-B953-4646-AA4E-1504CFC90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a35c9-d6ba-4034-8363-62e5ee06fa9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6B25E5-5598-4B30-BC8B-093A18112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W07 Combined Report SA LETT</Template>
  <TotalTime>0</TotalTime>
  <Pages>45</Pages>
  <Words>12166</Words>
  <Characters>66918</Characters>
  <Application>Microsoft Office Word</Application>
  <DocSecurity>0</DocSecurity>
  <Lines>557</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78927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2015-04-15T21:11:00Z</dcterms:created>
  <dcterms:modified xsi:type="dcterms:W3CDTF">2015-04-15T21:11:00Z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Page Title 1">
    <vt:lpwstr/>
  </property>
  <property fmtid="{D5CDD505-2E9C-101B-9397-08002B2CF9AE}" pid="3" name="Cover Page Title 2">
    <vt:lpwstr>Monitoreo Sociocultural Proyecto Línea de Transmisión 110 Kv Loncoche-Villarrica Segundo Circuito</vt:lpwstr>
  </property>
  <property fmtid="{D5CDD505-2E9C-101B-9397-08002B2CF9AE}" pid="4" name="Header Title">
    <vt:lpwstr>Informe Monitoreo Sociocultural</vt:lpwstr>
  </property>
  <property fmtid="{D5CDD505-2E9C-101B-9397-08002B2CF9AE}" pid="5" name="Main Office Details">
    <vt:lpwstr/>
  </property>
  <property fmtid="{D5CDD505-2E9C-101B-9397-08002B2CF9AE}" pid="6" name="Alternative Office">
    <vt:lpwstr/>
  </property>
  <property fmtid="{D5CDD505-2E9C-101B-9397-08002B2CF9AE}" pid="7" name="Create Date">
    <vt:lpwstr>Enero 2013</vt:lpwstr>
  </property>
  <property fmtid="{D5CDD505-2E9C-101B-9397-08002B2CF9AE}" pid="8" name="Report">
    <vt:lpwstr>0992173031</vt:lpwstr>
  </property>
  <property fmtid="{D5CDD505-2E9C-101B-9397-08002B2CF9AE}" pid="9" name="Company Name">
    <vt:lpwstr/>
  </property>
  <property fmtid="{D5CDD505-2E9C-101B-9397-08002B2CF9AE}" pid="10" name="Signatory Name">
    <vt:lpwstr/>
  </property>
  <property fmtid="{D5CDD505-2E9C-101B-9397-08002B2CF9AE}" pid="11" name="Signatory Title">
    <vt:lpwstr/>
  </property>
  <property fmtid="{D5CDD505-2E9C-101B-9397-08002B2CF9AE}" pid="12" name="Approved Signatory Name">
    <vt:lpwstr>Marcela Lecaros</vt:lpwstr>
  </property>
  <property fmtid="{D5CDD505-2E9C-101B-9397-08002B2CF9AE}" pid="13" name="Approved Signatory Title">
    <vt:lpwstr>Gerente de Proyectos</vt:lpwstr>
  </property>
  <property fmtid="{D5CDD505-2E9C-101B-9397-08002B2CF9AE}" pid="14" name="Initials">
    <vt:lpwstr/>
  </property>
  <property fmtid="{D5CDD505-2E9C-101B-9397-08002B2CF9AE}" pid="15" name="DocType">
    <vt:lpwstr>Informe</vt:lpwstr>
  </property>
  <property fmtid="{D5CDD505-2E9C-101B-9397-08002B2CF9AE}" pid="16" name="DocTypeSigPage">
    <vt:lpwstr>Informe</vt:lpwstr>
  </property>
  <property fmtid="{D5CDD505-2E9C-101B-9397-08002B2CF9AE}" pid="17" name="ToggleDraft">
    <vt:bool>true</vt:bool>
  </property>
  <property fmtid="{D5CDD505-2E9C-101B-9397-08002B2CF9AE}" pid="18" name="ToggleRecycle">
    <vt:bool>false</vt:bool>
  </property>
  <property fmtid="{D5CDD505-2E9C-101B-9397-08002B2CF9AE}" pid="19" name="Issue">
    <vt:bool>false</vt:bool>
  </property>
  <property fmtid="{D5CDD505-2E9C-101B-9397-08002B2CF9AE}" pid="20" name="Summary">
    <vt:bool>false</vt:bool>
  </property>
  <property fmtid="{D5CDD505-2E9C-101B-9397-08002B2CF9AE}" pid="21" name="Limitations">
    <vt:bool>false</vt:bool>
  </property>
  <property fmtid="{D5CDD505-2E9C-101B-9397-08002B2CF9AE}" pid="22" name="ContentTypeId">
    <vt:lpwstr>0x010100B76C576865689B44B5350B8FFF28BD6C</vt:lpwstr>
  </property>
</Properties>
</file>