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C6" w:rsidRDefault="001B5131" w:rsidP="001D557B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Acta</w:t>
      </w:r>
      <w:r w:rsidR="001D557B">
        <w:rPr>
          <w:rFonts w:ascii="Calibri" w:hAnsi="Calibri" w:cs="Arial"/>
          <w:b/>
          <w:sz w:val="20"/>
          <w:szCs w:val="20"/>
        </w:rPr>
        <w:t xml:space="preserve"> </w:t>
      </w:r>
      <w:r w:rsidR="00E71CA5">
        <w:rPr>
          <w:rFonts w:ascii="Calibri" w:hAnsi="Calibri" w:cs="Arial"/>
          <w:b/>
          <w:sz w:val="20"/>
          <w:szCs w:val="20"/>
        </w:rPr>
        <w:t>#2</w:t>
      </w:r>
      <w:r w:rsidR="00BE15E8">
        <w:rPr>
          <w:rFonts w:ascii="Calibri" w:hAnsi="Calibri" w:cs="Arial"/>
          <w:b/>
          <w:sz w:val="20"/>
          <w:szCs w:val="20"/>
        </w:rPr>
        <w:t xml:space="preserve"> Mesa Regional Indígena 2016-2018</w:t>
      </w:r>
    </w:p>
    <w:p w:rsidR="001D557B" w:rsidRDefault="001D557B" w:rsidP="00D526C6">
      <w:pPr>
        <w:jc w:val="both"/>
        <w:rPr>
          <w:rFonts w:ascii="Calibri" w:hAnsi="Calibri" w:cs="Arial"/>
          <w:b/>
          <w:sz w:val="20"/>
          <w:szCs w:val="20"/>
        </w:rPr>
      </w:pPr>
    </w:p>
    <w:p w:rsidR="001D557B" w:rsidRDefault="00B55CDB" w:rsidP="00D526C6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Autor </w:t>
      </w:r>
      <w:r w:rsidR="001B5131">
        <w:rPr>
          <w:rFonts w:ascii="Calibri" w:hAnsi="Calibri" w:cs="Arial"/>
          <w:b/>
          <w:sz w:val="20"/>
          <w:szCs w:val="20"/>
        </w:rPr>
        <w:t>Acta</w:t>
      </w:r>
      <w:r>
        <w:rPr>
          <w:rFonts w:ascii="Calibri" w:hAnsi="Calibri" w:cs="Arial"/>
          <w:b/>
          <w:sz w:val="20"/>
          <w:szCs w:val="20"/>
        </w:rPr>
        <w:t>:</w:t>
      </w:r>
      <w:r w:rsidR="00BE15E8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="00BE15E8">
        <w:rPr>
          <w:rFonts w:ascii="Calibri" w:hAnsi="Calibri" w:cs="Arial"/>
          <w:b/>
          <w:sz w:val="20"/>
          <w:szCs w:val="20"/>
        </w:rPr>
        <w:t>mmf</w:t>
      </w:r>
      <w:proofErr w:type="spellEnd"/>
    </w:p>
    <w:p w:rsidR="001D557B" w:rsidRDefault="001D557B" w:rsidP="00D526C6">
      <w:pPr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/>
      </w:tblPr>
      <w:tblGrid>
        <w:gridCol w:w="1668"/>
        <w:gridCol w:w="2821"/>
        <w:gridCol w:w="1006"/>
        <w:gridCol w:w="3489"/>
      </w:tblGrid>
      <w:tr w:rsidR="001D557B" w:rsidTr="00B30C50">
        <w:tc>
          <w:tcPr>
            <w:tcW w:w="1668" w:type="dxa"/>
            <w:shd w:val="clear" w:color="auto" w:fill="D9D9D9" w:themeFill="background1" w:themeFillShade="D9"/>
          </w:tcPr>
          <w:p w:rsidR="001D557B" w:rsidRDefault="001D557B" w:rsidP="00D526C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Fecha:</w:t>
            </w:r>
          </w:p>
        </w:tc>
        <w:tc>
          <w:tcPr>
            <w:tcW w:w="2821" w:type="dxa"/>
          </w:tcPr>
          <w:p w:rsidR="001D557B" w:rsidRPr="001D557B" w:rsidRDefault="00E71CA5" w:rsidP="00B30C5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14/10</w:t>
            </w:r>
            <w:r w:rsidR="00BE15E8">
              <w:rPr>
                <w:rFonts w:ascii="Calibri" w:hAnsi="Calibri" w:cs="Arial"/>
                <w:sz w:val="20"/>
                <w:szCs w:val="20"/>
              </w:rPr>
              <w:t>/2016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:rsidR="001D557B" w:rsidRDefault="001D557B" w:rsidP="00D526C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Lugar:</w:t>
            </w:r>
          </w:p>
        </w:tc>
        <w:tc>
          <w:tcPr>
            <w:tcW w:w="3489" w:type="dxa"/>
          </w:tcPr>
          <w:p w:rsidR="001D557B" w:rsidRPr="00B30C50" w:rsidRDefault="00BE15E8" w:rsidP="00B30C5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Bandera #46, salón plenario</w:t>
            </w:r>
          </w:p>
        </w:tc>
      </w:tr>
      <w:tr w:rsidR="001D557B" w:rsidTr="00B30C50">
        <w:tc>
          <w:tcPr>
            <w:tcW w:w="1668" w:type="dxa"/>
            <w:shd w:val="clear" w:color="auto" w:fill="D9D9D9" w:themeFill="background1" w:themeFillShade="D9"/>
          </w:tcPr>
          <w:p w:rsidR="001D557B" w:rsidRDefault="00B55CDB" w:rsidP="00D526C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Hora:</w:t>
            </w:r>
          </w:p>
        </w:tc>
        <w:tc>
          <w:tcPr>
            <w:tcW w:w="2821" w:type="dxa"/>
          </w:tcPr>
          <w:p w:rsidR="001D557B" w:rsidRPr="001D557B" w:rsidRDefault="00BE15E8" w:rsidP="00B30C5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18:30 a 21:00 hrs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:rsidR="001D557B" w:rsidRDefault="001D557B" w:rsidP="00D526C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Organiza:</w:t>
            </w:r>
          </w:p>
        </w:tc>
        <w:tc>
          <w:tcPr>
            <w:tcW w:w="3489" w:type="dxa"/>
          </w:tcPr>
          <w:p w:rsidR="001D557B" w:rsidRPr="00B30C50" w:rsidRDefault="00BE15E8" w:rsidP="00B30C5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GORE</w:t>
            </w:r>
          </w:p>
        </w:tc>
      </w:tr>
      <w:tr w:rsidR="001D557B" w:rsidTr="00B30C50">
        <w:tc>
          <w:tcPr>
            <w:tcW w:w="1668" w:type="dxa"/>
            <w:shd w:val="clear" w:color="auto" w:fill="D9D9D9" w:themeFill="background1" w:themeFillShade="D9"/>
          </w:tcPr>
          <w:p w:rsidR="001D557B" w:rsidRPr="001D557B" w:rsidRDefault="001D557B" w:rsidP="00D526C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D557B">
              <w:rPr>
                <w:rFonts w:ascii="Calibri" w:hAnsi="Calibri" w:cs="Arial"/>
                <w:b/>
                <w:sz w:val="20"/>
                <w:szCs w:val="20"/>
              </w:rPr>
              <w:t>Asistentes:</w:t>
            </w:r>
          </w:p>
        </w:tc>
        <w:tc>
          <w:tcPr>
            <w:tcW w:w="7316" w:type="dxa"/>
            <w:gridSpan w:val="3"/>
          </w:tcPr>
          <w:p w:rsidR="00C45F5D" w:rsidRDefault="00BE15E8" w:rsidP="00C45F5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Autoridades</w:t>
            </w:r>
            <w:r w:rsidR="00C45F5D">
              <w:rPr>
                <w:rFonts w:ascii="Calibri" w:hAnsi="Calibri" w:cs="Arial"/>
                <w:sz w:val="20"/>
                <w:szCs w:val="20"/>
              </w:rPr>
              <w:t xml:space="preserve"> de Gobierno</w:t>
            </w:r>
            <w:r>
              <w:rPr>
                <w:rFonts w:ascii="Calibri" w:hAnsi="Calibri" w:cs="Arial"/>
                <w:sz w:val="20"/>
                <w:szCs w:val="20"/>
              </w:rPr>
              <w:t>: Maria Eugenia Fernandez</w:t>
            </w:r>
            <w:r w:rsidR="006B39BB">
              <w:rPr>
                <w:rFonts w:ascii="Calibri" w:hAnsi="Calibri" w:cs="Arial"/>
                <w:sz w:val="20"/>
                <w:szCs w:val="20"/>
              </w:rPr>
              <w:t xml:space="preserve"> (Seremi MDS)</w:t>
            </w:r>
            <w:r>
              <w:rPr>
                <w:rFonts w:ascii="Calibri" w:hAnsi="Calibri" w:cs="Arial"/>
                <w:sz w:val="20"/>
                <w:szCs w:val="20"/>
              </w:rPr>
              <w:t>, Osvaldo Antilef</w:t>
            </w:r>
            <w:r w:rsidR="006B39BB">
              <w:rPr>
                <w:rFonts w:ascii="Calibri" w:hAnsi="Calibri" w:cs="Arial"/>
                <w:sz w:val="20"/>
                <w:szCs w:val="20"/>
              </w:rPr>
              <w:t xml:space="preserve"> (Jefe Oficina </w:t>
            </w:r>
            <w:proofErr w:type="spellStart"/>
            <w:r w:rsidR="006B39BB">
              <w:rPr>
                <w:rFonts w:ascii="Calibri" w:hAnsi="Calibri" w:cs="Arial"/>
                <w:sz w:val="20"/>
                <w:szCs w:val="20"/>
              </w:rPr>
              <w:t>Conadi</w:t>
            </w:r>
            <w:proofErr w:type="spellEnd"/>
            <w:r w:rsidR="006B39BB">
              <w:rPr>
                <w:rFonts w:ascii="Calibri" w:hAnsi="Calibri" w:cs="Arial"/>
                <w:sz w:val="20"/>
                <w:szCs w:val="20"/>
              </w:rPr>
              <w:t>)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  <w:p w:rsidR="001D557B" w:rsidRPr="00B30C50" w:rsidRDefault="00BE15E8" w:rsidP="00C45F5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Representantes indígenas: Luisa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Calhueque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,</w:t>
            </w:r>
            <w:r w:rsidR="00E71CA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E71CA5">
              <w:rPr>
                <w:rFonts w:ascii="Calibri" w:hAnsi="Calibri" w:cs="Arial"/>
                <w:sz w:val="20"/>
                <w:szCs w:val="20"/>
              </w:rPr>
              <w:t>Ines</w:t>
            </w:r>
            <w:proofErr w:type="spellEnd"/>
            <w:r w:rsidR="00E71CA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E71CA5">
              <w:rPr>
                <w:rFonts w:ascii="Calibri" w:hAnsi="Calibri" w:cs="Arial"/>
                <w:sz w:val="20"/>
                <w:szCs w:val="20"/>
              </w:rPr>
              <w:t>Ancavil</w:t>
            </w:r>
            <w:proofErr w:type="spellEnd"/>
            <w:r w:rsidR="00E71CA5">
              <w:rPr>
                <w:rFonts w:ascii="Calibri" w:hAnsi="Calibri" w:cs="Arial"/>
                <w:sz w:val="20"/>
                <w:szCs w:val="20"/>
              </w:rPr>
              <w:t>,  Josefina Montupil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="006B39BB">
              <w:rPr>
                <w:rFonts w:ascii="Calibri" w:hAnsi="Calibri" w:cs="Arial"/>
                <w:sz w:val="20"/>
                <w:szCs w:val="20"/>
              </w:rPr>
              <w:t>Raul</w:t>
            </w:r>
            <w:proofErr w:type="spellEnd"/>
            <w:r w:rsidR="006B39BB">
              <w:rPr>
                <w:rFonts w:ascii="Calibri" w:hAnsi="Calibri" w:cs="Arial"/>
                <w:sz w:val="20"/>
                <w:szCs w:val="20"/>
              </w:rPr>
              <w:t xml:space="preserve"> Queupul</w:t>
            </w:r>
            <w:r w:rsidR="00C45F5D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>
              <w:rPr>
                <w:rFonts w:ascii="Calibri" w:hAnsi="Calibri" w:cs="Arial"/>
                <w:sz w:val="20"/>
                <w:szCs w:val="20"/>
              </w:rPr>
              <w:t>Nancy Nicul, José Arriagada,</w:t>
            </w:r>
            <w:r w:rsidR="00C45F5D">
              <w:rPr>
                <w:rFonts w:ascii="Calibri" w:hAnsi="Calibri" w:cs="Arial"/>
                <w:sz w:val="20"/>
                <w:szCs w:val="20"/>
              </w:rPr>
              <w:t xml:space="preserve"> Jaime Cayuqueo,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Ismael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Llaulén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Rosa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Cayün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Rosario Aguilera, Cecilia Huircan, Vanessa Curihuinca, </w:t>
            </w:r>
            <w:r w:rsidR="00C45F5D">
              <w:rPr>
                <w:rFonts w:ascii="Calibri" w:hAnsi="Calibri" w:cs="Arial"/>
                <w:sz w:val="20"/>
                <w:szCs w:val="20"/>
              </w:rPr>
              <w:t xml:space="preserve">Victor Cumilef, Luis </w:t>
            </w:r>
            <w:proofErr w:type="spellStart"/>
            <w:r w:rsidR="00C45F5D">
              <w:rPr>
                <w:rFonts w:ascii="Calibri" w:hAnsi="Calibri" w:cs="Arial"/>
                <w:sz w:val="20"/>
                <w:szCs w:val="20"/>
              </w:rPr>
              <w:t>Huichaman</w:t>
            </w:r>
            <w:proofErr w:type="spellEnd"/>
            <w:r w:rsidR="00C45F5D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>
              <w:rPr>
                <w:rFonts w:ascii="Calibri" w:hAnsi="Calibri" w:cs="Arial"/>
                <w:sz w:val="20"/>
                <w:szCs w:val="20"/>
              </w:rPr>
              <w:t xml:space="preserve">Veronica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Huina</w:t>
            </w:r>
            <w:r w:rsidR="00C45F5D">
              <w:rPr>
                <w:rFonts w:ascii="Calibri" w:hAnsi="Calibri" w:cs="Arial"/>
                <w:sz w:val="20"/>
                <w:szCs w:val="20"/>
              </w:rPr>
              <w:t>fil</w:t>
            </w:r>
            <w:proofErr w:type="spellEnd"/>
            <w:r w:rsidR="00C45F5D">
              <w:rPr>
                <w:rFonts w:ascii="Calibri" w:hAnsi="Calibri" w:cs="Arial"/>
                <w:sz w:val="20"/>
                <w:szCs w:val="20"/>
              </w:rPr>
              <w:t xml:space="preserve">, Rene </w:t>
            </w:r>
            <w:proofErr w:type="spellStart"/>
            <w:r w:rsidR="00C45F5D">
              <w:rPr>
                <w:rFonts w:ascii="Calibri" w:hAnsi="Calibri" w:cs="Arial"/>
                <w:sz w:val="20"/>
                <w:szCs w:val="20"/>
              </w:rPr>
              <w:t>Hueche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,</w:t>
            </w:r>
            <w:r w:rsidR="00C45F5D">
              <w:rPr>
                <w:rFonts w:ascii="Calibri" w:hAnsi="Calibri" w:cs="Arial"/>
                <w:sz w:val="20"/>
                <w:szCs w:val="20"/>
              </w:rPr>
              <w:t xml:space="preserve"> Ruben Palacios (reemplazante de Marcia Leviman), Manuel Pichicón, Juan Luis </w:t>
            </w:r>
            <w:proofErr w:type="spellStart"/>
            <w:r w:rsidR="00C45F5D">
              <w:rPr>
                <w:rFonts w:ascii="Calibri" w:hAnsi="Calibri" w:cs="Arial"/>
                <w:sz w:val="20"/>
                <w:szCs w:val="20"/>
              </w:rPr>
              <w:t>Huichaman</w:t>
            </w:r>
            <w:proofErr w:type="spellEnd"/>
            <w:r w:rsidR="00C45F5D">
              <w:rPr>
                <w:rFonts w:ascii="Calibri" w:hAnsi="Calibri" w:cs="Arial"/>
                <w:sz w:val="20"/>
                <w:szCs w:val="20"/>
              </w:rPr>
              <w:t xml:space="preserve"> (reemplazante de </w:t>
            </w:r>
            <w:r w:rsidR="00B86253">
              <w:rPr>
                <w:rFonts w:ascii="Calibri" w:hAnsi="Calibri" w:cs="Arial"/>
                <w:sz w:val="20"/>
                <w:szCs w:val="20"/>
              </w:rPr>
              <w:t>Abel Huenuman</w:t>
            </w:r>
            <w:r w:rsidR="006B39BB">
              <w:rPr>
                <w:rFonts w:ascii="Calibri" w:hAnsi="Calibri" w:cs="Arial"/>
                <w:sz w:val="20"/>
                <w:szCs w:val="20"/>
              </w:rPr>
              <w:t xml:space="preserve">), </w:t>
            </w:r>
            <w:r w:rsidR="00B86253">
              <w:rPr>
                <w:rFonts w:ascii="Calibri" w:hAnsi="Calibri" w:cs="Arial"/>
                <w:sz w:val="20"/>
                <w:szCs w:val="20"/>
              </w:rPr>
              <w:t xml:space="preserve">Elizabeth Antilef, Elizabeth Muñoz, Manuel Lobos, Pedro </w:t>
            </w:r>
            <w:proofErr w:type="spellStart"/>
            <w:r w:rsidR="00B86253">
              <w:rPr>
                <w:rFonts w:ascii="Calibri" w:hAnsi="Calibri" w:cs="Arial"/>
                <w:sz w:val="20"/>
                <w:szCs w:val="20"/>
              </w:rPr>
              <w:t>Llancapán</w:t>
            </w:r>
            <w:proofErr w:type="spellEnd"/>
            <w:r w:rsidR="00B86253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="00B86253">
              <w:rPr>
                <w:rFonts w:ascii="Calibri" w:hAnsi="Calibri" w:cs="Arial"/>
                <w:sz w:val="20"/>
                <w:szCs w:val="20"/>
              </w:rPr>
              <w:t>Susy</w:t>
            </w:r>
            <w:proofErr w:type="spellEnd"/>
            <w:r w:rsidR="00B8625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B86253">
              <w:rPr>
                <w:rFonts w:ascii="Calibri" w:hAnsi="Calibri" w:cs="Arial"/>
                <w:sz w:val="20"/>
                <w:szCs w:val="20"/>
              </w:rPr>
              <w:t>Gomez</w:t>
            </w:r>
            <w:proofErr w:type="spellEnd"/>
            <w:r w:rsidR="00B86253">
              <w:rPr>
                <w:rFonts w:ascii="Calibri" w:hAnsi="Calibri" w:cs="Arial"/>
                <w:sz w:val="20"/>
                <w:szCs w:val="20"/>
              </w:rPr>
              <w:t>, Alan Marchant, Leonel Condore, Samuel Yupanqui,</w:t>
            </w:r>
            <w:r w:rsidR="00C45F5D">
              <w:rPr>
                <w:rFonts w:ascii="Calibri" w:hAnsi="Calibri" w:cs="Arial"/>
                <w:sz w:val="20"/>
                <w:szCs w:val="20"/>
              </w:rPr>
              <w:t xml:space="preserve"> Marcela Teao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86253">
              <w:rPr>
                <w:rFonts w:ascii="Calibri" w:hAnsi="Calibri" w:cs="Arial"/>
                <w:sz w:val="20"/>
                <w:szCs w:val="20"/>
              </w:rPr>
              <w:t>e invitados.</w:t>
            </w:r>
          </w:p>
        </w:tc>
        <w:bookmarkStart w:id="0" w:name="_GoBack"/>
        <w:bookmarkEnd w:id="0"/>
      </w:tr>
      <w:tr w:rsidR="001D557B" w:rsidTr="00B30C50">
        <w:tc>
          <w:tcPr>
            <w:tcW w:w="1668" w:type="dxa"/>
            <w:shd w:val="clear" w:color="auto" w:fill="D9D9D9" w:themeFill="background1" w:themeFillShade="D9"/>
          </w:tcPr>
          <w:p w:rsidR="001D557B" w:rsidRDefault="001D557B" w:rsidP="00D526C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Tabla de temas:</w:t>
            </w:r>
          </w:p>
          <w:p w:rsidR="00B55CDB" w:rsidRDefault="00B55CDB" w:rsidP="00D526C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(Objetivo de la reunión)</w:t>
            </w:r>
          </w:p>
        </w:tc>
        <w:tc>
          <w:tcPr>
            <w:tcW w:w="7316" w:type="dxa"/>
            <w:gridSpan w:val="3"/>
          </w:tcPr>
          <w:p w:rsidR="00E71CA5" w:rsidRPr="00E71CA5" w:rsidRDefault="00E71CA5" w:rsidP="00E71CA5">
            <w:pPr>
              <w:pStyle w:val="Prrafodelista"/>
              <w:numPr>
                <w:ilvl w:val="0"/>
                <w:numId w:val="39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E71CA5">
              <w:rPr>
                <w:rFonts w:asciiTheme="minorHAnsi" w:hAnsiTheme="minorHAnsi" w:cs="Arial"/>
                <w:sz w:val="22"/>
                <w:szCs w:val="22"/>
                <w:lang w:val="es-CL"/>
              </w:rPr>
              <w:t>Recepción (firmar de asistencia e inscripción de reemplazante para cada representante)</w:t>
            </w:r>
          </w:p>
          <w:p w:rsidR="00E71CA5" w:rsidRPr="00E71CA5" w:rsidRDefault="00E71CA5" w:rsidP="00E71CA5">
            <w:pPr>
              <w:pStyle w:val="Prrafodelista"/>
              <w:numPr>
                <w:ilvl w:val="0"/>
                <w:numId w:val="39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E71CA5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Palabras de bienvenida autoridades (saludos) </w:t>
            </w:r>
          </w:p>
          <w:p w:rsidR="00E71CA5" w:rsidRPr="00E71CA5" w:rsidRDefault="00E71CA5" w:rsidP="00E71CA5">
            <w:pPr>
              <w:pStyle w:val="Prrafodelista"/>
              <w:numPr>
                <w:ilvl w:val="0"/>
                <w:numId w:val="39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E71CA5">
              <w:rPr>
                <w:rFonts w:asciiTheme="minorHAnsi" w:hAnsiTheme="minorHAnsi" w:cs="Arial"/>
                <w:sz w:val="22"/>
                <w:szCs w:val="22"/>
                <w:lang w:val="es-CL"/>
              </w:rPr>
              <w:t>Presentación de historia y avances de la Mesa Regional Indígena (Marcial Marín)</w:t>
            </w:r>
          </w:p>
          <w:p w:rsidR="00E71CA5" w:rsidRPr="00E71CA5" w:rsidRDefault="00E71CA5" w:rsidP="00E71CA5">
            <w:pPr>
              <w:pStyle w:val="Prrafodelista"/>
              <w:numPr>
                <w:ilvl w:val="0"/>
                <w:numId w:val="39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E71CA5">
              <w:rPr>
                <w:rFonts w:asciiTheme="minorHAnsi" w:hAnsiTheme="minorHAnsi" w:cs="Arial"/>
                <w:sz w:val="22"/>
                <w:szCs w:val="22"/>
                <w:lang w:val="es-CL"/>
              </w:rPr>
              <w:t>Repaso de la inscripción en las comisiones de trabajo</w:t>
            </w:r>
          </w:p>
          <w:p w:rsidR="00E71CA5" w:rsidRPr="00E71CA5" w:rsidRDefault="00E71CA5" w:rsidP="00E71CA5">
            <w:pPr>
              <w:pStyle w:val="Prrafodelista"/>
              <w:numPr>
                <w:ilvl w:val="0"/>
                <w:numId w:val="39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E71CA5">
              <w:rPr>
                <w:rFonts w:asciiTheme="minorHAnsi" w:hAnsiTheme="minorHAnsi" w:cs="Arial"/>
                <w:sz w:val="22"/>
                <w:szCs w:val="22"/>
                <w:lang w:val="es-CL"/>
              </w:rPr>
              <w:t>Auto-presentación  de los candidatos para componer la Secretaría Ejecutiva, y realización de votación</w:t>
            </w:r>
            <w:r w:rsidR="007434DC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(para el pueblo mapuche), res</w:t>
            </w:r>
            <w:r w:rsidR="00F32A03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ultando electos: </w:t>
            </w:r>
            <w:proofErr w:type="spellStart"/>
            <w:r w:rsidR="00F32A03">
              <w:rPr>
                <w:rFonts w:asciiTheme="minorHAnsi" w:hAnsiTheme="minorHAnsi" w:cs="Arial"/>
                <w:sz w:val="22"/>
                <w:szCs w:val="22"/>
                <w:lang w:val="es-CL"/>
              </w:rPr>
              <w:t>Ines</w:t>
            </w:r>
            <w:proofErr w:type="spellEnd"/>
            <w:r w:rsidR="00F32A03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</w:t>
            </w:r>
            <w:proofErr w:type="spellStart"/>
            <w:r w:rsidR="00F32A03">
              <w:rPr>
                <w:rFonts w:asciiTheme="minorHAnsi" w:hAnsiTheme="minorHAnsi" w:cs="Arial"/>
                <w:sz w:val="22"/>
                <w:szCs w:val="22"/>
                <w:lang w:val="es-CL"/>
              </w:rPr>
              <w:t>Anvali</w:t>
            </w:r>
            <w:proofErr w:type="spellEnd"/>
            <w:r w:rsidR="00F32A03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(13</w:t>
            </w:r>
            <w:r w:rsidR="007434DC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votos), Nancy Nicul (6 votos), Manuel Lobos (3 votos), y Manuel Pichicón (7 votos en proceso de desempate), además se suma Samuel Yupanqui como representante del pueblo Quechua, Leonel Condore como representante del pueblo </w:t>
            </w:r>
            <w:proofErr w:type="spellStart"/>
            <w:r w:rsidR="007434DC">
              <w:rPr>
                <w:rFonts w:asciiTheme="minorHAnsi" w:hAnsiTheme="minorHAnsi" w:cs="Arial"/>
                <w:sz w:val="22"/>
                <w:szCs w:val="22"/>
                <w:lang w:val="es-CL"/>
              </w:rPr>
              <w:t>Aymara</w:t>
            </w:r>
            <w:proofErr w:type="spellEnd"/>
            <w:r w:rsidR="007434DC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, y posteriormente Marcela Teao como representante del pueblo Rapa </w:t>
            </w:r>
            <w:proofErr w:type="spellStart"/>
            <w:r w:rsidR="007434DC">
              <w:rPr>
                <w:rFonts w:asciiTheme="minorHAnsi" w:hAnsiTheme="minorHAnsi" w:cs="Arial"/>
                <w:sz w:val="22"/>
                <w:szCs w:val="22"/>
                <w:lang w:val="es-CL"/>
              </w:rPr>
              <w:t>Nui</w:t>
            </w:r>
            <w:proofErr w:type="spellEnd"/>
            <w:r w:rsidR="007434DC">
              <w:rPr>
                <w:rFonts w:asciiTheme="minorHAnsi" w:hAnsiTheme="minorHAnsi" w:cs="Arial"/>
                <w:sz w:val="22"/>
                <w:szCs w:val="22"/>
                <w:lang w:val="es-CL"/>
              </w:rPr>
              <w:t>.</w:t>
            </w:r>
          </w:p>
          <w:p w:rsidR="00E71CA5" w:rsidRPr="00E71CA5" w:rsidRDefault="00E71CA5" w:rsidP="00E71CA5">
            <w:pPr>
              <w:pStyle w:val="Prrafodelista"/>
              <w:numPr>
                <w:ilvl w:val="0"/>
                <w:numId w:val="39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E71CA5">
              <w:rPr>
                <w:rFonts w:asciiTheme="minorHAnsi" w:hAnsiTheme="minorHAnsi" w:cs="Arial"/>
                <w:sz w:val="22"/>
                <w:szCs w:val="22"/>
                <w:lang w:val="es-CL"/>
              </w:rPr>
              <w:t>Entretiempo, y toma de fotografías pendientes (para credenciales).</w:t>
            </w:r>
          </w:p>
          <w:p w:rsidR="00E71CA5" w:rsidRPr="00E71CA5" w:rsidRDefault="00E71CA5" w:rsidP="00E71CA5">
            <w:pPr>
              <w:pStyle w:val="Prrafodelista"/>
              <w:numPr>
                <w:ilvl w:val="0"/>
                <w:numId w:val="39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E71CA5">
              <w:rPr>
                <w:rFonts w:asciiTheme="minorHAnsi" w:hAnsiTheme="minorHAnsi" w:cs="Arial"/>
                <w:sz w:val="22"/>
                <w:szCs w:val="22"/>
                <w:lang w:val="es-CL"/>
              </w:rPr>
              <w:t>Presentación del Mapa Temático de Pueblos Originarios de</w:t>
            </w:r>
            <w:r w:rsidR="00F32A03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la RMS (link: </w:t>
            </w:r>
            <w:r w:rsidR="00F32A03" w:rsidRPr="00F32A03">
              <w:rPr>
                <w:rFonts w:asciiTheme="minorHAnsi" w:hAnsiTheme="minorHAnsi" w:cs="Arial"/>
                <w:sz w:val="22"/>
                <w:szCs w:val="22"/>
                <w:lang w:val="es-CL"/>
              </w:rPr>
              <w:t>https://www.gobiernosantiago.cl/wp-content/uploads/2016/10/Mapa-PO-12-10-16.pdf</w:t>
            </w:r>
            <w:r w:rsidR="00F32A03">
              <w:rPr>
                <w:rFonts w:asciiTheme="minorHAnsi" w:hAnsiTheme="minorHAnsi" w:cs="Arial"/>
                <w:sz w:val="22"/>
                <w:szCs w:val="22"/>
                <w:lang w:val="es-CL"/>
              </w:rPr>
              <w:t>)</w:t>
            </w:r>
          </w:p>
          <w:p w:rsidR="001D557B" w:rsidRPr="00E71CA5" w:rsidRDefault="00F32A03" w:rsidP="00F32A03">
            <w:pPr>
              <w:pStyle w:val="Prrafodelista"/>
              <w:numPr>
                <w:ilvl w:val="0"/>
                <w:numId w:val="39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>Despedida y</w:t>
            </w:r>
            <w:r w:rsidR="00E71CA5" w:rsidRPr="00E71CA5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 programación de próxima reunión</w:t>
            </w:r>
            <w:r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. </w:t>
            </w:r>
          </w:p>
        </w:tc>
      </w:tr>
      <w:tr w:rsidR="001D557B" w:rsidTr="00B30C50">
        <w:tc>
          <w:tcPr>
            <w:tcW w:w="1668" w:type="dxa"/>
            <w:shd w:val="clear" w:color="auto" w:fill="D9D9D9" w:themeFill="background1" w:themeFillShade="D9"/>
          </w:tcPr>
          <w:p w:rsidR="001D557B" w:rsidRDefault="00B86253" w:rsidP="00D526C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Observaciones</w:t>
            </w:r>
            <w:r w:rsidR="001B5131">
              <w:rPr>
                <w:rFonts w:ascii="Calibri" w:hAnsi="Calibri" w:cs="Arial"/>
                <w:b/>
                <w:sz w:val="20"/>
                <w:szCs w:val="20"/>
              </w:rPr>
              <w:t xml:space="preserve"> generales</w:t>
            </w:r>
            <w:r w:rsidR="006B39BB">
              <w:rPr>
                <w:rFonts w:ascii="Calibri" w:hAnsi="Calibri" w:cs="Arial"/>
                <w:b/>
                <w:sz w:val="20"/>
                <w:szCs w:val="20"/>
              </w:rPr>
              <w:t xml:space="preserve"> y/o compromisos</w:t>
            </w:r>
            <w:r w:rsidR="001D557B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B55CDB" w:rsidRDefault="00B55CDB" w:rsidP="00D526C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316" w:type="dxa"/>
            <w:gridSpan w:val="3"/>
          </w:tcPr>
          <w:p w:rsidR="006B39BB" w:rsidRDefault="00C45F5D" w:rsidP="001B5131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Surgen opiniones diversas respecto a los reales</w:t>
            </w:r>
            <w:r w:rsidR="00317872">
              <w:rPr>
                <w:rFonts w:ascii="Calibri" w:hAnsi="Calibri" w:cs="Arial"/>
                <w:sz w:val="20"/>
                <w:szCs w:val="20"/>
              </w:rPr>
              <w:t xml:space="preserve"> avances que ha tenido la Mesa R</w:t>
            </w:r>
            <w:r>
              <w:rPr>
                <w:rFonts w:ascii="Calibri" w:hAnsi="Calibri" w:cs="Arial"/>
                <w:sz w:val="20"/>
                <w:szCs w:val="20"/>
              </w:rPr>
              <w:t>egional</w:t>
            </w:r>
            <w:r w:rsidR="00317872">
              <w:rPr>
                <w:rFonts w:ascii="Calibri" w:hAnsi="Calibri" w:cs="Arial"/>
                <w:sz w:val="20"/>
                <w:szCs w:val="20"/>
              </w:rPr>
              <w:t xml:space="preserve">  I</w:t>
            </w:r>
            <w:r>
              <w:rPr>
                <w:rFonts w:ascii="Calibri" w:hAnsi="Calibri" w:cs="Arial"/>
                <w:sz w:val="20"/>
                <w:szCs w:val="20"/>
              </w:rPr>
              <w:t>ndígena.</w:t>
            </w:r>
          </w:p>
          <w:p w:rsidR="00C45F5D" w:rsidRDefault="00C45F5D" w:rsidP="001B5131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Se plantea necesario </w:t>
            </w:r>
            <w:r w:rsidR="007A1AD5">
              <w:rPr>
                <w:rFonts w:ascii="Calibri" w:hAnsi="Calibri" w:cs="Arial"/>
                <w:sz w:val="20"/>
                <w:szCs w:val="20"/>
              </w:rPr>
              <w:t xml:space="preserve">apoyar en la conformación de </w:t>
            </w:r>
            <w:r w:rsidR="00317872">
              <w:rPr>
                <w:rFonts w:ascii="Calibri" w:hAnsi="Calibri" w:cs="Arial"/>
                <w:sz w:val="20"/>
                <w:szCs w:val="20"/>
              </w:rPr>
              <w:t>las primeras reuniones de cada comisión de trabajo.</w:t>
            </w:r>
          </w:p>
          <w:p w:rsidR="00C45F5D" w:rsidRDefault="00C45F5D" w:rsidP="00C45F5D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 hace entrega del Mapa Temático de Pueblos Originarios RMS, de cual surgen algunas dudas que se resuelven en la exposición.</w:t>
            </w:r>
          </w:p>
          <w:p w:rsidR="001D557B" w:rsidRPr="00D87EB2" w:rsidRDefault="001D557B" w:rsidP="00B00EE2">
            <w:pPr>
              <w:pStyle w:val="Prrafodelista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D557B" w:rsidRDefault="001D557B" w:rsidP="00D526C6">
      <w:pPr>
        <w:jc w:val="both"/>
        <w:rPr>
          <w:rFonts w:ascii="Calibri" w:hAnsi="Calibri" w:cs="Arial"/>
          <w:b/>
          <w:sz w:val="20"/>
          <w:szCs w:val="20"/>
        </w:rPr>
      </w:pPr>
    </w:p>
    <w:p w:rsidR="00D87EB2" w:rsidRDefault="00D87EB2" w:rsidP="00D526C6">
      <w:pPr>
        <w:jc w:val="both"/>
        <w:rPr>
          <w:rFonts w:ascii="Calibri" w:hAnsi="Calibri" w:cs="Arial"/>
          <w:b/>
          <w:sz w:val="20"/>
          <w:szCs w:val="20"/>
        </w:rPr>
      </w:pPr>
    </w:p>
    <w:p w:rsidR="00D87EB2" w:rsidRDefault="00D87EB2" w:rsidP="00D526C6">
      <w:pPr>
        <w:jc w:val="both"/>
        <w:rPr>
          <w:rFonts w:ascii="Calibri" w:hAnsi="Calibri" w:cs="Arial"/>
          <w:b/>
          <w:sz w:val="20"/>
          <w:szCs w:val="20"/>
        </w:rPr>
      </w:pPr>
    </w:p>
    <w:p w:rsidR="00D87EB2" w:rsidRPr="00D87EB2" w:rsidRDefault="00D87EB2" w:rsidP="00D87EB2">
      <w:pPr>
        <w:jc w:val="both"/>
        <w:rPr>
          <w:rFonts w:asciiTheme="minorHAnsi" w:hAnsiTheme="minorHAnsi" w:cs="Arial"/>
          <w:sz w:val="22"/>
          <w:szCs w:val="22"/>
        </w:rPr>
      </w:pPr>
      <w:r w:rsidRPr="00D87EB2">
        <w:rPr>
          <w:rFonts w:asciiTheme="minorHAnsi" w:hAnsiTheme="minorHAnsi" w:cs="Arial"/>
          <w:sz w:val="22"/>
          <w:szCs w:val="22"/>
        </w:rPr>
        <w:t>Convocados: 37 representantes indígenas de 25 comunas.</w:t>
      </w:r>
    </w:p>
    <w:p w:rsidR="00D87EB2" w:rsidRPr="00D87EB2" w:rsidRDefault="00C45F5D" w:rsidP="00D87EB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Asistencia: 28 representantes indígenas de 21</w:t>
      </w:r>
      <w:r w:rsidR="00D87EB2" w:rsidRPr="00D87EB2">
        <w:rPr>
          <w:rFonts w:asciiTheme="minorHAnsi" w:hAnsiTheme="minorHAnsi" w:cs="Arial"/>
          <w:sz w:val="22"/>
          <w:szCs w:val="22"/>
        </w:rPr>
        <w:t xml:space="preserve"> comunas. </w:t>
      </w:r>
    </w:p>
    <w:p w:rsidR="00D87EB2" w:rsidRPr="00D87EB2" w:rsidRDefault="00D87EB2" w:rsidP="00D87EB2">
      <w:pPr>
        <w:jc w:val="both"/>
        <w:rPr>
          <w:rFonts w:asciiTheme="minorHAnsi" w:hAnsiTheme="minorHAnsi" w:cs="Arial"/>
          <w:sz w:val="22"/>
          <w:szCs w:val="22"/>
        </w:rPr>
      </w:pPr>
    </w:p>
    <w:p w:rsidR="00D87EB2" w:rsidRPr="00D87EB2" w:rsidRDefault="00D87EB2" w:rsidP="00D87EB2">
      <w:pPr>
        <w:jc w:val="both"/>
        <w:rPr>
          <w:rFonts w:asciiTheme="minorHAnsi" w:hAnsiTheme="minorHAnsi" w:cs="Arial"/>
          <w:sz w:val="22"/>
          <w:szCs w:val="22"/>
        </w:rPr>
      </w:pPr>
      <w:r w:rsidRPr="00D87EB2">
        <w:rPr>
          <w:rFonts w:asciiTheme="minorHAnsi" w:hAnsiTheme="minorHAnsi" w:cs="Arial"/>
          <w:sz w:val="22"/>
          <w:szCs w:val="22"/>
        </w:rPr>
        <w:lastRenderedPageBreak/>
        <w:t>Se hace un balance positivo de la reunión, dada la alta participación de l</w:t>
      </w:r>
      <w:r w:rsidR="00B37178">
        <w:rPr>
          <w:rFonts w:asciiTheme="minorHAnsi" w:hAnsiTheme="minorHAnsi" w:cs="Arial"/>
          <w:sz w:val="22"/>
          <w:szCs w:val="22"/>
        </w:rPr>
        <w:t xml:space="preserve">os dirigentes, los que aportan  mayor  diversidad </w:t>
      </w:r>
      <w:r w:rsidRPr="00D87EB2">
        <w:rPr>
          <w:rFonts w:asciiTheme="minorHAnsi" w:hAnsiTheme="minorHAnsi" w:cs="Arial"/>
          <w:sz w:val="22"/>
          <w:szCs w:val="22"/>
        </w:rPr>
        <w:t>y representatividad</w:t>
      </w:r>
      <w:r w:rsidR="00B37178">
        <w:rPr>
          <w:rFonts w:asciiTheme="minorHAnsi" w:hAnsiTheme="minorHAnsi" w:cs="Arial"/>
          <w:sz w:val="22"/>
          <w:szCs w:val="22"/>
        </w:rPr>
        <w:t xml:space="preserve"> en el diálogo</w:t>
      </w:r>
      <w:r w:rsidRPr="00D87EB2">
        <w:rPr>
          <w:rFonts w:asciiTheme="minorHAnsi" w:hAnsiTheme="minorHAnsi" w:cs="Arial"/>
          <w:sz w:val="22"/>
          <w:szCs w:val="22"/>
        </w:rPr>
        <w:t>.</w:t>
      </w:r>
      <w:r w:rsidR="00317872">
        <w:rPr>
          <w:rFonts w:asciiTheme="minorHAnsi" w:hAnsiTheme="minorHAnsi" w:cs="Arial"/>
          <w:sz w:val="22"/>
          <w:szCs w:val="22"/>
        </w:rPr>
        <w:t xml:space="preserve"> </w:t>
      </w:r>
      <w:r w:rsidRPr="00D87EB2">
        <w:rPr>
          <w:rFonts w:asciiTheme="minorHAnsi" w:hAnsiTheme="minorHAnsi" w:cs="Arial"/>
          <w:sz w:val="22"/>
          <w:szCs w:val="22"/>
        </w:rPr>
        <w:t xml:space="preserve">Se espera que la próxima reunión sea durante la </w:t>
      </w:r>
      <w:r w:rsidR="00317872">
        <w:rPr>
          <w:rFonts w:asciiTheme="minorHAnsi" w:hAnsiTheme="minorHAnsi" w:cs="Arial"/>
          <w:sz w:val="22"/>
          <w:szCs w:val="22"/>
        </w:rPr>
        <w:t xml:space="preserve">segunda semana de diciembre en pro de finalizar el año. </w:t>
      </w:r>
      <w:r w:rsidRPr="00D87EB2">
        <w:rPr>
          <w:rFonts w:asciiTheme="minorHAnsi" w:hAnsiTheme="minorHAnsi" w:cs="Arial"/>
          <w:sz w:val="22"/>
          <w:szCs w:val="22"/>
        </w:rPr>
        <w:t xml:space="preserve"> </w:t>
      </w:r>
    </w:p>
    <w:p w:rsidR="00E71CA5" w:rsidRPr="00317872" w:rsidRDefault="00E71CA5" w:rsidP="00D87EB2">
      <w:pPr>
        <w:jc w:val="both"/>
        <w:rPr>
          <w:rFonts w:asciiTheme="minorHAnsi" w:hAnsiTheme="minorHAnsi" w:cs="Arial"/>
          <w:sz w:val="22"/>
          <w:szCs w:val="22"/>
        </w:rPr>
      </w:pPr>
    </w:p>
    <w:sectPr w:rsidR="00E71CA5" w:rsidRPr="00317872" w:rsidSect="001D557B">
      <w:headerReference w:type="default" r:id="rId8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3B6" w:rsidRDefault="005903B6" w:rsidP="00D526C6">
      <w:r>
        <w:separator/>
      </w:r>
    </w:p>
  </w:endnote>
  <w:endnote w:type="continuationSeparator" w:id="0">
    <w:p w:rsidR="005903B6" w:rsidRDefault="005903B6" w:rsidP="00D52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3B6" w:rsidRDefault="005903B6" w:rsidP="00D526C6">
      <w:r>
        <w:separator/>
      </w:r>
    </w:p>
  </w:footnote>
  <w:footnote w:type="continuationSeparator" w:id="0">
    <w:p w:rsidR="005903B6" w:rsidRDefault="005903B6" w:rsidP="00D52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C6" w:rsidRDefault="009E05E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5098415</wp:posOffset>
          </wp:positionH>
          <wp:positionV relativeFrom="paragraph">
            <wp:posOffset>-136525</wp:posOffset>
          </wp:positionV>
          <wp:extent cx="914400" cy="786765"/>
          <wp:effectExtent l="0" t="0" r="0" b="0"/>
          <wp:wrapThrough wrapText="bothSides">
            <wp:wrapPolygon edited="0">
              <wp:start x="4500" y="0"/>
              <wp:lineTo x="4500" y="8368"/>
              <wp:lineTo x="0" y="12029"/>
              <wp:lineTo x="0" y="20920"/>
              <wp:lineTo x="18000" y="20920"/>
              <wp:lineTo x="19800" y="20920"/>
              <wp:lineTo x="21150" y="19351"/>
              <wp:lineTo x="21150" y="12029"/>
              <wp:lineTo x="16650" y="8368"/>
              <wp:lineTo x="16650" y="0"/>
              <wp:lineTo x="4500" y="0"/>
            </wp:wrapPolygon>
          </wp:wrapThrough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GO_log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211" t="4894" r="4886" b="2123"/>
                  <a:stretch/>
                </pic:blipFill>
                <pic:spPr bwMode="auto">
                  <a:xfrm>
                    <a:off x="0" y="0"/>
                    <a:ext cx="914400" cy="786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4828D4">
      <w:rPr>
        <w:noProof/>
        <w:lang w:val="es-CL" w:eastAsia="es-C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262890</wp:posOffset>
          </wp:positionH>
          <wp:positionV relativeFrom="paragraph">
            <wp:posOffset>-58420</wp:posOffset>
          </wp:positionV>
          <wp:extent cx="776605" cy="708025"/>
          <wp:effectExtent l="0" t="0" r="0" b="0"/>
          <wp:wrapThrough wrapText="bothSides">
            <wp:wrapPolygon edited="0">
              <wp:start x="0" y="0"/>
              <wp:lineTo x="0" y="20922"/>
              <wp:lineTo x="21194" y="20922"/>
              <wp:lineTo x="21194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Fondo Blanc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" cy="708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28D4">
      <w:rPr>
        <w:noProof/>
        <w:lang w:val="es-CL" w:eastAsia="es-C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-58420</wp:posOffset>
          </wp:positionV>
          <wp:extent cx="708025" cy="708025"/>
          <wp:effectExtent l="0" t="0" r="0" b="0"/>
          <wp:wrapSquare wrapText="bothSides"/>
          <wp:docPr id="2" name="Imagen 4" descr="GOB_RGB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GOB_RGB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708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28D4" w:rsidRDefault="004828D4" w:rsidP="004828D4">
    <w:pPr>
      <w:jc w:val="center"/>
      <w:rPr>
        <w:rFonts w:ascii="Arial Black" w:hAnsi="Arial Black"/>
        <w:b/>
        <w:color w:val="0066CC"/>
        <w:sz w:val="18"/>
        <w:szCs w:val="18"/>
      </w:rPr>
    </w:pPr>
    <w:r>
      <w:rPr>
        <w:rFonts w:ascii="Arial Black" w:hAnsi="Arial Black"/>
        <w:b/>
        <w:color w:val="0066CC"/>
        <w:sz w:val="18"/>
        <w:szCs w:val="18"/>
      </w:rPr>
      <w:t xml:space="preserve">DIVISIÓN DE PLANIFICACIÓN Y DESARROLLO </w:t>
    </w:r>
  </w:p>
  <w:p w:rsidR="004828D4" w:rsidRDefault="001D557B" w:rsidP="004828D4">
    <w:pPr>
      <w:jc w:val="center"/>
      <w:rPr>
        <w:rFonts w:ascii="Arial Black" w:hAnsi="Arial Black"/>
        <w:color w:val="0066CC"/>
        <w:sz w:val="18"/>
        <w:szCs w:val="18"/>
      </w:rPr>
    </w:pPr>
    <w:r>
      <w:rPr>
        <w:rFonts w:ascii="Arial Black" w:hAnsi="Arial Black"/>
        <w:b/>
        <w:color w:val="0066CC"/>
        <w:sz w:val="18"/>
        <w:szCs w:val="18"/>
      </w:rPr>
      <w:t>DEPARTAMENTO DE PLANIFICACIÓN REGIONAL</w:t>
    </w:r>
  </w:p>
  <w:p w:rsidR="00DD2691" w:rsidRPr="004828D4" w:rsidRDefault="004828D4" w:rsidP="004828D4">
    <w:pPr>
      <w:rPr>
        <w:rFonts w:ascii="Arial Black" w:hAnsi="Arial Black"/>
        <w:b/>
        <w:color w:val="0066CC"/>
        <w:sz w:val="18"/>
        <w:szCs w:val="18"/>
      </w:rPr>
    </w:pPr>
    <w:r>
      <w:rPr>
        <w:rFonts w:ascii="Arial Black" w:hAnsi="Arial Black"/>
        <w:b/>
        <w:noProof/>
        <w:color w:val="0066CC"/>
        <w:sz w:val="18"/>
        <w:szCs w:val="18"/>
        <w:lang w:val="es-CL" w:eastAsia="es-CL"/>
      </w:rPr>
      <w:drawing>
        <wp:inline distT="0" distB="0" distL="0" distR="0">
          <wp:extent cx="5850890" cy="4867910"/>
          <wp:effectExtent l="0" t="0" r="0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GO_logo-0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4867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2691" w:rsidRPr="004828D4">
      <w:rPr>
        <w:rFonts w:ascii="Arial Black" w:hAnsi="Arial Black"/>
        <w:b/>
        <w:color w:val="0066CC"/>
        <w:sz w:val="18"/>
        <w:szCs w:val="18"/>
      </w:rPr>
      <w:t>INTERES REGIONAL</w:t>
    </w:r>
  </w:p>
  <w:p w:rsidR="00D526C6" w:rsidRPr="004828D4" w:rsidRDefault="00D526C6">
    <w:pPr>
      <w:pStyle w:val="Encabezad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EF4"/>
    <w:multiLevelType w:val="hybridMultilevel"/>
    <w:tmpl w:val="8AA8D83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2E7E27"/>
    <w:multiLevelType w:val="hybridMultilevel"/>
    <w:tmpl w:val="10C0E696"/>
    <w:lvl w:ilvl="0" w:tplc="B50288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75B2E"/>
    <w:multiLevelType w:val="hybridMultilevel"/>
    <w:tmpl w:val="7AE6507A"/>
    <w:lvl w:ilvl="0" w:tplc="2CC4CF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61CA4"/>
    <w:multiLevelType w:val="hybridMultilevel"/>
    <w:tmpl w:val="DE8AF3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470B1"/>
    <w:multiLevelType w:val="hybridMultilevel"/>
    <w:tmpl w:val="F3C444FC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4710B19"/>
    <w:multiLevelType w:val="hybridMultilevel"/>
    <w:tmpl w:val="4662AC2C"/>
    <w:lvl w:ilvl="0" w:tplc="C6A084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EF3C2B"/>
    <w:multiLevelType w:val="hybridMultilevel"/>
    <w:tmpl w:val="D77E9B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817DE6"/>
    <w:multiLevelType w:val="hybridMultilevel"/>
    <w:tmpl w:val="B5B2E62A"/>
    <w:lvl w:ilvl="0" w:tplc="623C269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6B3FDA"/>
    <w:multiLevelType w:val="hybridMultilevel"/>
    <w:tmpl w:val="B120C2C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A27E19"/>
    <w:multiLevelType w:val="hybridMultilevel"/>
    <w:tmpl w:val="C68A45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3B79DA"/>
    <w:multiLevelType w:val="hybridMultilevel"/>
    <w:tmpl w:val="C79432AE"/>
    <w:lvl w:ilvl="0" w:tplc="3F1A2636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A781D45"/>
    <w:multiLevelType w:val="hybridMultilevel"/>
    <w:tmpl w:val="41F855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86404"/>
    <w:multiLevelType w:val="hybridMultilevel"/>
    <w:tmpl w:val="8890A3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E5A48"/>
    <w:multiLevelType w:val="hybridMultilevel"/>
    <w:tmpl w:val="358CC9DA"/>
    <w:lvl w:ilvl="0" w:tplc="577229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D21450"/>
    <w:multiLevelType w:val="hybridMultilevel"/>
    <w:tmpl w:val="EF3A1B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A50E2"/>
    <w:multiLevelType w:val="hybridMultilevel"/>
    <w:tmpl w:val="2544F208"/>
    <w:lvl w:ilvl="0" w:tplc="2CC4CF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D6A40"/>
    <w:multiLevelType w:val="hybridMultilevel"/>
    <w:tmpl w:val="C8BC75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21D67"/>
    <w:multiLevelType w:val="hybridMultilevel"/>
    <w:tmpl w:val="6C6E1EC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612B9"/>
    <w:multiLevelType w:val="hybridMultilevel"/>
    <w:tmpl w:val="D5A23632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2E03F4"/>
    <w:multiLevelType w:val="hybridMultilevel"/>
    <w:tmpl w:val="A8BA6B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D7A98"/>
    <w:multiLevelType w:val="hybridMultilevel"/>
    <w:tmpl w:val="F0906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F97C03"/>
    <w:multiLevelType w:val="hybridMultilevel"/>
    <w:tmpl w:val="ACAA7F06"/>
    <w:lvl w:ilvl="0" w:tplc="5CAC92F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66D74"/>
    <w:multiLevelType w:val="hybridMultilevel"/>
    <w:tmpl w:val="926E0D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A5755"/>
    <w:multiLevelType w:val="hybridMultilevel"/>
    <w:tmpl w:val="D2BA9FE6"/>
    <w:lvl w:ilvl="0" w:tplc="05748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B7985"/>
    <w:multiLevelType w:val="multilevel"/>
    <w:tmpl w:val="A4E0A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33B5672"/>
    <w:multiLevelType w:val="hybridMultilevel"/>
    <w:tmpl w:val="D30C26F2"/>
    <w:lvl w:ilvl="0" w:tplc="6A0CF0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93BF6"/>
    <w:multiLevelType w:val="hybridMultilevel"/>
    <w:tmpl w:val="C17AEE0E"/>
    <w:lvl w:ilvl="0" w:tplc="C6A084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D620F"/>
    <w:multiLevelType w:val="hybridMultilevel"/>
    <w:tmpl w:val="5F6E9856"/>
    <w:lvl w:ilvl="0" w:tplc="3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587C567C"/>
    <w:multiLevelType w:val="hybridMultilevel"/>
    <w:tmpl w:val="149AC260"/>
    <w:lvl w:ilvl="0" w:tplc="E8303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A5B10"/>
    <w:multiLevelType w:val="hybridMultilevel"/>
    <w:tmpl w:val="5FFCD9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C67AB"/>
    <w:multiLevelType w:val="hybridMultilevel"/>
    <w:tmpl w:val="A00092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30EA0"/>
    <w:multiLevelType w:val="hybridMultilevel"/>
    <w:tmpl w:val="0E901D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441DD"/>
    <w:multiLevelType w:val="hybridMultilevel"/>
    <w:tmpl w:val="19E0105E"/>
    <w:lvl w:ilvl="0" w:tplc="67A81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CAD7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661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C7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6AF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38F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7E0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6D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2A6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D337E48"/>
    <w:multiLevelType w:val="hybridMultilevel"/>
    <w:tmpl w:val="392E0440"/>
    <w:lvl w:ilvl="0" w:tplc="4218EB0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42CEE"/>
    <w:multiLevelType w:val="hybridMultilevel"/>
    <w:tmpl w:val="EF66C9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D0907"/>
    <w:multiLevelType w:val="hybridMultilevel"/>
    <w:tmpl w:val="049AF00A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7CE7265"/>
    <w:multiLevelType w:val="hybridMultilevel"/>
    <w:tmpl w:val="D03066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9235C"/>
    <w:multiLevelType w:val="hybridMultilevel"/>
    <w:tmpl w:val="8BEECF7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611B3A"/>
    <w:multiLevelType w:val="hybridMultilevel"/>
    <w:tmpl w:val="8A64B08C"/>
    <w:lvl w:ilvl="0" w:tplc="2CC4CFC4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24"/>
  </w:num>
  <w:num w:numId="4">
    <w:abstractNumId w:val="31"/>
  </w:num>
  <w:num w:numId="5">
    <w:abstractNumId w:val="0"/>
  </w:num>
  <w:num w:numId="6">
    <w:abstractNumId w:val="18"/>
  </w:num>
  <w:num w:numId="7">
    <w:abstractNumId w:val="35"/>
  </w:num>
  <w:num w:numId="8">
    <w:abstractNumId w:val="15"/>
  </w:num>
  <w:num w:numId="9">
    <w:abstractNumId w:val="9"/>
  </w:num>
  <w:num w:numId="10">
    <w:abstractNumId w:val="26"/>
  </w:num>
  <w:num w:numId="11">
    <w:abstractNumId w:val="12"/>
  </w:num>
  <w:num w:numId="12">
    <w:abstractNumId w:val="5"/>
  </w:num>
  <w:num w:numId="13">
    <w:abstractNumId w:val="27"/>
  </w:num>
  <w:num w:numId="14">
    <w:abstractNumId w:val="16"/>
  </w:num>
  <w:num w:numId="15">
    <w:abstractNumId w:val="3"/>
  </w:num>
  <w:num w:numId="16">
    <w:abstractNumId w:val="34"/>
  </w:num>
  <w:num w:numId="17">
    <w:abstractNumId w:val="8"/>
  </w:num>
  <w:num w:numId="18">
    <w:abstractNumId w:val="23"/>
  </w:num>
  <w:num w:numId="19">
    <w:abstractNumId w:val="28"/>
  </w:num>
  <w:num w:numId="20">
    <w:abstractNumId w:val="32"/>
  </w:num>
  <w:num w:numId="21">
    <w:abstractNumId w:val="37"/>
  </w:num>
  <w:num w:numId="22">
    <w:abstractNumId w:val="1"/>
  </w:num>
  <w:num w:numId="23">
    <w:abstractNumId w:val="25"/>
  </w:num>
  <w:num w:numId="24">
    <w:abstractNumId w:val="38"/>
  </w:num>
  <w:num w:numId="25">
    <w:abstractNumId w:val="2"/>
  </w:num>
  <w:num w:numId="26">
    <w:abstractNumId w:val="10"/>
  </w:num>
  <w:num w:numId="27">
    <w:abstractNumId w:val="14"/>
  </w:num>
  <w:num w:numId="28">
    <w:abstractNumId w:val="4"/>
  </w:num>
  <w:num w:numId="29">
    <w:abstractNumId w:val="22"/>
  </w:num>
  <w:num w:numId="30">
    <w:abstractNumId w:val="30"/>
  </w:num>
  <w:num w:numId="31">
    <w:abstractNumId w:val="13"/>
  </w:num>
  <w:num w:numId="32">
    <w:abstractNumId w:val="11"/>
  </w:num>
  <w:num w:numId="33">
    <w:abstractNumId w:val="29"/>
  </w:num>
  <w:num w:numId="34">
    <w:abstractNumId w:val="6"/>
  </w:num>
  <w:num w:numId="35">
    <w:abstractNumId w:val="19"/>
  </w:num>
  <w:num w:numId="36">
    <w:abstractNumId w:val="33"/>
  </w:num>
  <w:num w:numId="37">
    <w:abstractNumId w:val="17"/>
  </w:num>
  <w:num w:numId="38">
    <w:abstractNumId w:val="21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526C6"/>
    <w:rsid w:val="00015A82"/>
    <w:rsid w:val="00015C73"/>
    <w:rsid w:val="000218F0"/>
    <w:rsid w:val="00033A61"/>
    <w:rsid w:val="000649AF"/>
    <w:rsid w:val="001007B2"/>
    <w:rsid w:val="00104CF3"/>
    <w:rsid w:val="00131B4E"/>
    <w:rsid w:val="00137FEF"/>
    <w:rsid w:val="00183EC6"/>
    <w:rsid w:val="00185452"/>
    <w:rsid w:val="001B3373"/>
    <w:rsid w:val="001B5131"/>
    <w:rsid w:val="001C37ED"/>
    <w:rsid w:val="001C5555"/>
    <w:rsid w:val="001D5268"/>
    <w:rsid w:val="001D557B"/>
    <w:rsid w:val="001E1B0C"/>
    <w:rsid w:val="00222070"/>
    <w:rsid w:val="00227416"/>
    <w:rsid w:val="00234C1D"/>
    <w:rsid w:val="00263ED4"/>
    <w:rsid w:val="002849DB"/>
    <w:rsid w:val="00291B45"/>
    <w:rsid w:val="002A67F6"/>
    <w:rsid w:val="002B599B"/>
    <w:rsid w:val="002C00DC"/>
    <w:rsid w:val="002F1F98"/>
    <w:rsid w:val="002F7182"/>
    <w:rsid w:val="00317872"/>
    <w:rsid w:val="003232FA"/>
    <w:rsid w:val="00360C14"/>
    <w:rsid w:val="00361084"/>
    <w:rsid w:val="003D3CDF"/>
    <w:rsid w:val="00401A2B"/>
    <w:rsid w:val="00406B75"/>
    <w:rsid w:val="004331EA"/>
    <w:rsid w:val="00434B2F"/>
    <w:rsid w:val="00440956"/>
    <w:rsid w:val="004828D4"/>
    <w:rsid w:val="00491DF2"/>
    <w:rsid w:val="004A23CB"/>
    <w:rsid w:val="004E3AC5"/>
    <w:rsid w:val="004E75AD"/>
    <w:rsid w:val="004F307E"/>
    <w:rsid w:val="00510EAF"/>
    <w:rsid w:val="005557B2"/>
    <w:rsid w:val="00556038"/>
    <w:rsid w:val="005903B6"/>
    <w:rsid w:val="005A1F2A"/>
    <w:rsid w:val="005B3B00"/>
    <w:rsid w:val="005C629F"/>
    <w:rsid w:val="005D3208"/>
    <w:rsid w:val="005E6DD6"/>
    <w:rsid w:val="005F6A48"/>
    <w:rsid w:val="00620EF2"/>
    <w:rsid w:val="00624409"/>
    <w:rsid w:val="00624FFD"/>
    <w:rsid w:val="00635165"/>
    <w:rsid w:val="0066162B"/>
    <w:rsid w:val="00662EF6"/>
    <w:rsid w:val="00696B44"/>
    <w:rsid w:val="006B39BB"/>
    <w:rsid w:val="006B56F6"/>
    <w:rsid w:val="006C1B78"/>
    <w:rsid w:val="006C3C6F"/>
    <w:rsid w:val="006E19EF"/>
    <w:rsid w:val="006F1F36"/>
    <w:rsid w:val="00702AD9"/>
    <w:rsid w:val="00703BC9"/>
    <w:rsid w:val="007054A6"/>
    <w:rsid w:val="007342C7"/>
    <w:rsid w:val="007407BE"/>
    <w:rsid w:val="007434DC"/>
    <w:rsid w:val="007527A7"/>
    <w:rsid w:val="00753EF0"/>
    <w:rsid w:val="00763038"/>
    <w:rsid w:val="0077788C"/>
    <w:rsid w:val="007A15D7"/>
    <w:rsid w:val="007A1AD5"/>
    <w:rsid w:val="00820C95"/>
    <w:rsid w:val="00831E71"/>
    <w:rsid w:val="00844580"/>
    <w:rsid w:val="00862AE0"/>
    <w:rsid w:val="008A136E"/>
    <w:rsid w:val="008B2409"/>
    <w:rsid w:val="008E4A6C"/>
    <w:rsid w:val="008F3FB4"/>
    <w:rsid w:val="00932D9B"/>
    <w:rsid w:val="00934B92"/>
    <w:rsid w:val="009D48D4"/>
    <w:rsid w:val="009E05E9"/>
    <w:rsid w:val="009F6363"/>
    <w:rsid w:val="00A36EA3"/>
    <w:rsid w:val="00A43D26"/>
    <w:rsid w:val="00A77698"/>
    <w:rsid w:val="00A80AFA"/>
    <w:rsid w:val="00A92E06"/>
    <w:rsid w:val="00A94E81"/>
    <w:rsid w:val="00AF6AAC"/>
    <w:rsid w:val="00B00EE2"/>
    <w:rsid w:val="00B30C50"/>
    <w:rsid w:val="00B36E5A"/>
    <w:rsid w:val="00B37178"/>
    <w:rsid w:val="00B55CDB"/>
    <w:rsid w:val="00B86253"/>
    <w:rsid w:val="00B92948"/>
    <w:rsid w:val="00BA5B8C"/>
    <w:rsid w:val="00BA79A6"/>
    <w:rsid w:val="00BC7872"/>
    <w:rsid w:val="00BE15E8"/>
    <w:rsid w:val="00BE7F8B"/>
    <w:rsid w:val="00C02894"/>
    <w:rsid w:val="00C15713"/>
    <w:rsid w:val="00C27821"/>
    <w:rsid w:val="00C45F5D"/>
    <w:rsid w:val="00C8093A"/>
    <w:rsid w:val="00CA142C"/>
    <w:rsid w:val="00CA282A"/>
    <w:rsid w:val="00CA5E30"/>
    <w:rsid w:val="00CD44C0"/>
    <w:rsid w:val="00CE2ACD"/>
    <w:rsid w:val="00D220CE"/>
    <w:rsid w:val="00D300F8"/>
    <w:rsid w:val="00D464EE"/>
    <w:rsid w:val="00D526C6"/>
    <w:rsid w:val="00D76E80"/>
    <w:rsid w:val="00D80441"/>
    <w:rsid w:val="00D87EB2"/>
    <w:rsid w:val="00D90C8F"/>
    <w:rsid w:val="00DD2691"/>
    <w:rsid w:val="00DF7433"/>
    <w:rsid w:val="00E258F4"/>
    <w:rsid w:val="00E33F17"/>
    <w:rsid w:val="00E3738A"/>
    <w:rsid w:val="00E53DCD"/>
    <w:rsid w:val="00E63B13"/>
    <w:rsid w:val="00E71CA5"/>
    <w:rsid w:val="00E96B48"/>
    <w:rsid w:val="00EB3098"/>
    <w:rsid w:val="00EB3584"/>
    <w:rsid w:val="00EC6FE8"/>
    <w:rsid w:val="00EE3D78"/>
    <w:rsid w:val="00EF1A26"/>
    <w:rsid w:val="00F32A03"/>
    <w:rsid w:val="00F55D84"/>
    <w:rsid w:val="00F575CB"/>
    <w:rsid w:val="00F86577"/>
    <w:rsid w:val="00F900E8"/>
    <w:rsid w:val="00FB0D49"/>
    <w:rsid w:val="00FC5683"/>
    <w:rsid w:val="00FE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6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6C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526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26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526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6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7A15D7"/>
    <w:rPr>
      <w:rFonts w:asciiTheme="minorHAnsi" w:eastAsiaTheme="minorHAnsi" w:hAnsiTheme="minorHAnsi" w:cstheme="minorBidi"/>
      <w:sz w:val="20"/>
      <w:szCs w:val="20"/>
      <w:lang w:val="es-C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15D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7A15D7"/>
    <w:rPr>
      <w:vertAlign w:val="superscript"/>
    </w:rPr>
  </w:style>
  <w:style w:type="paragraph" w:styleId="Prrafodelista">
    <w:name w:val="List Paragraph"/>
    <w:basedOn w:val="Normal"/>
    <w:uiPriority w:val="34"/>
    <w:qFormat/>
    <w:rsid w:val="00015A82"/>
    <w:pPr>
      <w:ind w:left="720"/>
      <w:contextualSpacing/>
    </w:pPr>
  </w:style>
  <w:style w:type="table" w:styleId="Tablaconcuadrcula">
    <w:name w:val="Table Grid"/>
    <w:basedOn w:val="Tablanormal"/>
    <w:rsid w:val="00491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01A2B"/>
    <w:pPr>
      <w:spacing w:before="100" w:beforeAutospacing="1" w:after="100" w:afterAutospacing="1"/>
    </w:pPr>
    <w:rPr>
      <w:lang w:val="es-CL" w:eastAsia="es-CL"/>
    </w:rPr>
  </w:style>
  <w:style w:type="paragraph" w:styleId="Sinespaciado">
    <w:name w:val="No Spacing"/>
    <w:uiPriority w:val="1"/>
    <w:qFormat/>
    <w:rsid w:val="0023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244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6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6C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526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26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526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6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7A15D7"/>
    <w:rPr>
      <w:rFonts w:asciiTheme="minorHAnsi" w:eastAsiaTheme="minorHAnsi" w:hAnsiTheme="minorHAnsi" w:cstheme="minorBidi"/>
      <w:sz w:val="20"/>
      <w:szCs w:val="20"/>
      <w:lang w:val="es-C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15D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7A15D7"/>
    <w:rPr>
      <w:vertAlign w:val="superscript"/>
    </w:rPr>
  </w:style>
  <w:style w:type="paragraph" w:styleId="Prrafodelista">
    <w:name w:val="List Paragraph"/>
    <w:basedOn w:val="Normal"/>
    <w:uiPriority w:val="34"/>
    <w:qFormat/>
    <w:rsid w:val="00015A82"/>
    <w:pPr>
      <w:ind w:left="720"/>
      <w:contextualSpacing/>
    </w:pPr>
  </w:style>
  <w:style w:type="table" w:styleId="Tablaconcuadrcula">
    <w:name w:val="Table Grid"/>
    <w:basedOn w:val="Tablanormal"/>
    <w:rsid w:val="00491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1A2B"/>
    <w:pPr>
      <w:spacing w:before="100" w:beforeAutospacing="1" w:after="100" w:afterAutospacing="1"/>
    </w:pPr>
    <w:rPr>
      <w:lang w:val="es-CL" w:eastAsia="es-CL"/>
    </w:rPr>
  </w:style>
  <w:style w:type="paragraph" w:styleId="Sinespaciado">
    <w:name w:val="No Spacing"/>
    <w:uiPriority w:val="1"/>
    <w:qFormat/>
    <w:rsid w:val="0023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244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87336-BD02-45D4-AC16-0A49BF7C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cinfante</dc:creator>
  <cp:lastModifiedBy>mmarin</cp:lastModifiedBy>
  <cp:revision>10</cp:revision>
  <dcterms:created xsi:type="dcterms:W3CDTF">2016-09-08T15:01:00Z</dcterms:created>
  <dcterms:modified xsi:type="dcterms:W3CDTF">2016-12-05T23:20:00Z</dcterms:modified>
</cp:coreProperties>
</file>